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24D7" w14:textId="5CF42402"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mallCaps/>
          <w:sz w:val="21"/>
          <w:szCs w:val="21"/>
        </w:rPr>
      </w:pPr>
    </w:p>
    <w:p w14:paraId="56D2F3BE"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mallCaps/>
          <w:sz w:val="21"/>
          <w:szCs w:val="21"/>
        </w:rPr>
      </w:pPr>
    </w:p>
    <w:p w14:paraId="3E36F67E" w14:textId="77777777" w:rsidR="007B36E5" w:rsidRPr="002A4686" w:rsidRDefault="007B36E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eastAsiaTheme="minorHAnsi" w:hAnsi="Tahoma" w:cs="Tahoma"/>
          <w:b/>
          <w:caps/>
          <w:sz w:val="21"/>
          <w:szCs w:val="21"/>
        </w:rPr>
      </w:pPr>
      <w:r w:rsidRPr="002A4686">
        <w:rPr>
          <w:rStyle w:val="Kiemels2"/>
          <w:rFonts w:ascii="Tahoma" w:hAnsi="Tahoma" w:cs="Tahoma"/>
          <w:sz w:val="21"/>
          <w:szCs w:val="21"/>
        </w:rPr>
        <w:t>Hódmezővásárhelyi Vagyonkezelő és Szolgáltató Zrt.</w:t>
      </w:r>
    </w:p>
    <w:p w14:paraId="0236F8AC" w14:textId="2B0BE52A" w:rsidR="00FF7C61" w:rsidRPr="002A4686" w:rsidRDefault="007B36E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highlight w:val="yellow"/>
        </w:rPr>
      </w:pPr>
      <w:r w:rsidRPr="002A4686">
        <w:rPr>
          <w:rFonts w:ascii="Tahoma" w:eastAsiaTheme="minorHAnsi" w:hAnsi="Tahoma" w:cs="Tahoma"/>
          <w:b/>
          <w:caps/>
          <w:sz w:val="21"/>
          <w:szCs w:val="21"/>
        </w:rPr>
        <w:t>6800 hódmezővásárhely, Bajcsy-Zsilinszky utca 70.</w:t>
      </w:r>
    </w:p>
    <w:p w14:paraId="0549DDEA"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7DD31CC4"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27038557" w14:textId="2D30D061"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4D1F1114" w14:textId="31E9F369"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3BDF0821" w14:textId="2814D973"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42E6DD5B" w14:textId="534A2CBF" w:rsidR="007B36E5" w:rsidRPr="002A4686" w:rsidRDefault="007B36E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7647A7FC" w14:textId="3039FC1A"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639AE79A" w14:textId="302C0D38"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48B3DEB4" w14:textId="39C1D4B9"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AJÁNLATTÉTELI FELHÍVÁS</w:t>
      </w:r>
    </w:p>
    <w:p w14:paraId="37737E7A" w14:textId="4745FE82"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ÉS KÖZBESZERZÉSI DOKUMENTUMOK</w:t>
      </w:r>
    </w:p>
    <w:p w14:paraId="61453F8B" w14:textId="3F712C73"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38A39FF2" w14:textId="17927664"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783BE8B1" w14:textId="74E944F8"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526A088F" w14:textId="60BF5C9E" w:rsidR="002757E8" w:rsidRPr="002A4686" w:rsidRDefault="007B36E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bCs/>
          <w:sz w:val="21"/>
          <w:szCs w:val="21"/>
        </w:rPr>
        <w:t xml:space="preserve">A „TramTrain integrált villamos és nagyvasúti rendszer bevezetése Hódmezővásárhely és Szeged viszonylatában és villamos fejlesztés Hódmezővásárhelyen” kivitelezése </w:t>
      </w:r>
      <w:r w:rsidRPr="002A4686">
        <w:rPr>
          <w:rFonts w:ascii="Tahoma" w:hAnsi="Tahoma" w:cs="Tahoma"/>
          <w:b/>
          <w:sz w:val="21"/>
          <w:szCs w:val="21"/>
        </w:rPr>
        <w:t xml:space="preserve">kapcsán érintett, a </w:t>
      </w:r>
      <w:r w:rsidRPr="002A4686">
        <w:rPr>
          <w:rFonts w:ascii="Tahoma" w:hAnsi="Tahoma" w:cs="Tahoma"/>
          <w:b/>
          <w:bCs/>
          <w:sz w:val="21"/>
          <w:szCs w:val="21"/>
        </w:rPr>
        <w:t>Hódmezővásárhelyi Vagyonkezelő és Szolgáltató Zrt. tulajdonában és kezelésében lévő közművek kiváltása</w:t>
      </w:r>
    </w:p>
    <w:p w14:paraId="5ACD1DFC" w14:textId="2083EE5C" w:rsidR="008C5EE9" w:rsidRPr="002A4686" w:rsidRDefault="008C5EE9"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6582169A" w14:textId="6C8E8DFB" w:rsidR="008C5EE9" w:rsidRPr="002A4686" w:rsidRDefault="008C5EE9"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2FA2D15C" w14:textId="6140BD0A" w:rsidR="008C5EE9" w:rsidRPr="002A4686" w:rsidRDefault="008C5EE9"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0F32C617" w14:textId="0152392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TÁRGYÚ</w:t>
      </w:r>
      <w:r w:rsidR="00030E88" w:rsidRPr="002A4686">
        <w:rPr>
          <w:rFonts w:ascii="Tahoma" w:hAnsi="Tahoma" w:cs="Tahoma"/>
          <w:b/>
          <w:sz w:val="21"/>
          <w:szCs w:val="21"/>
        </w:rPr>
        <w:t>,</w:t>
      </w:r>
    </w:p>
    <w:p w14:paraId="29E61C60"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caps/>
          <w:sz w:val="21"/>
          <w:szCs w:val="21"/>
        </w:rPr>
      </w:pPr>
    </w:p>
    <w:p w14:paraId="7BDB554E" w14:textId="1625702E"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caps/>
          <w:sz w:val="21"/>
          <w:szCs w:val="21"/>
        </w:rPr>
      </w:pPr>
    </w:p>
    <w:p w14:paraId="286487A6" w14:textId="34EF0E9F"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caps/>
          <w:sz w:val="21"/>
          <w:szCs w:val="21"/>
        </w:rPr>
      </w:pPr>
    </w:p>
    <w:p w14:paraId="33B4BDF4" w14:textId="09BF68D3"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KBT. HARMADIK RÉSZ,</w:t>
      </w:r>
    </w:p>
    <w:p w14:paraId="37E7FA88" w14:textId="215A912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UNIÓS ÉRTÉKHATÁR ALATTI</w:t>
      </w:r>
    </w:p>
    <w:p w14:paraId="5982F26B" w14:textId="45DF08C4" w:rsidR="00520E24" w:rsidRPr="002A4686" w:rsidRDefault="0070128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 xml:space="preserve">HIRDETMÉNY </w:t>
      </w:r>
      <w:r w:rsidR="00F3224E" w:rsidRPr="002A4686">
        <w:rPr>
          <w:rFonts w:ascii="Tahoma" w:hAnsi="Tahoma" w:cs="Tahoma"/>
          <w:b/>
          <w:sz w:val="21"/>
          <w:szCs w:val="21"/>
        </w:rPr>
        <w:t>ÉS</w:t>
      </w:r>
      <w:r w:rsidRPr="002A4686">
        <w:rPr>
          <w:rFonts w:ascii="Tahoma" w:hAnsi="Tahoma" w:cs="Tahoma"/>
          <w:b/>
          <w:sz w:val="21"/>
          <w:szCs w:val="21"/>
        </w:rPr>
        <w:t xml:space="preserve"> TÁRGYALÁS</w:t>
      </w:r>
      <w:r w:rsidR="00F3224E" w:rsidRPr="002A4686">
        <w:rPr>
          <w:rFonts w:ascii="Tahoma" w:hAnsi="Tahoma" w:cs="Tahoma"/>
          <w:b/>
          <w:sz w:val="21"/>
          <w:szCs w:val="21"/>
        </w:rPr>
        <w:t xml:space="preserve"> NÉLKÜLI</w:t>
      </w:r>
    </w:p>
    <w:p w14:paraId="0F9AE9DC" w14:textId="18E10AA3"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caps/>
          <w:sz w:val="21"/>
          <w:szCs w:val="21"/>
        </w:rPr>
      </w:pPr>
      <w:r w:rsidRPr="002A4686">
        <w:rPr>
          <w:rFonts w:ascii="Tahoma" w:hAnsi="Tahoma" w:cs="Tahoma"/>
          <w:b/>
          <w:sz w:val="21"/>
          <w:szCs w:val="21"/>
        </w:rPr>
        <w:t>[KBT. 115. § (1) BEKEZDÉS SZERINTI]</w:t>
      </w:r>
    </w:p>
    <w:p w14:paraId="450A617B" w14:textId="6C2D1F3D"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KÖZBESZERZÉSI ELJÁRÁSHOZ</w:t>
      </w:r>
    </w:p>
    <w:p w14:paraId="3A4A8D3E" w14:textId="61933CF2"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59194A08" w14:textId="12047BDE"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3A39EBD3" w14:textId="7D7613A1"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5B18CC1A" w14:textId="3525CEFE"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0682C7FC" w14:textId="77777777" w:rsidR="007B36E5" w:rsidRPr="002A4686" w:rsidRDefault="007B36E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615AE21A" w14:textId="12D85895"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76A0E56B"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158E423E" w14:textId="71491569"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rPr>
      </w:pPr>
    </w:p>
    <w:p w14:paraId="0D900E7B" w14:textId="2AC2D473"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201</w:t>
      </w:r>
      <w:r w:rsidR="006F09D1" w:rsidRPr="002A4686">
        <w:rPr>
          <w:rFonts w:ascii="Tahoma" w:hAnsi="Tahoma" w:cs="Tahoma"/>
          <w:b/>
          <w:sz w:val="21"/>
          <w:szCs w:val="21"/>
        </w:rPr>
        <w:t>7</w:t>
      </w:r>
      <w:r w:rsidRPr="002A4686">
        <w:rPr>
          <w:rFonts w:ascii="Tahoma" w:hAnsi="Tahoma" w:cs="Tahoma"/>
          <w:b/>
          <w:sz w:val="21"/>
          <w:szCs w:val="21"/>
        </w:rPr>
        <w:t>.</w:t>
      </w:r>
    </w:p>
    <w:p w14:paraId="4327E57C" w14:textId="298D980F" w:rsidR="007B36E5" w:rsidRPr="002A4686" w:rsidRDefault="007B36E5"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7869D36C" w14:textId="623C1977" w:rsidR="00030E88" w:rsidRPr="002A4686" w:rsidRDefault="00030E88"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sz w:val="21"/>
          <w:szCs w:val="21"/>
          <w:highlight w:val="yellow"/>
        </w:rPr>
      </w:pPr>
    </w:p>
    <w:p w14:paraId="087A5C14" w14:textId="380F2DB3" w:rsidR="00520E24" w:rsidRPr="002A4686" w:rsidRDefault="00B63786" w:rsidP="002A4686">
      <w:pPr>
        <w:spacing w:before="60" w:after="60" w:line="240" w:lineRule="auto"/>
        <w:rPr>
          <w:rFonts w:ascii="Tahoma" w:hAnsi="Tahoma" w:cs="Tahoma"/>
          <w:b/>
          <w:sz w:val="21"/>
          <w:szCs w:val="21"/>
        </w:rPr>
      </w:pPr>
      <w:bookmarkStart w:id="0" w:name="_GoBack"/>
      <w:bookmarkEnd w:id="0"/>
      <w:r>
        <w:rPr>
          <w:noProof/>
          <w:lang w:eastAsia="hu-HU"/>
        </w:rPr>
        <w:drawing>
          <wp:anchor distT="0" distB="0" distL="114300" distR="114300" simplePos="0" relativeHeight="251658240" behindDoc="1" locked="0" layoutInCell="1" allowOverlap="1" wp14:anchorId="5A04F29A" wp14:editId="4BBF07ED">
            <wp:simplePos x="0" y="0"/>
            <wp:positionH relativeFrom="column">
              <wp:posOffset>4634230</wp:posOffset>
            </wp:positionH>
            <wp:positionV relativeFrom="paragraph">
              <wp:posOffset>57150</wp:posOffset>
            </wp:positionV>
            <wp:extent cx="971550" cy="521335"/>
            <wp:effectExtent l="0" t="0" r="0" b="0"/>
            <wp:wrapNone/>
            <wp:docPr id="1" name="Kép 1" descr="C:\Users\eszker\AppData\Local\Microsoft\Windows\INetCache\Content.Word\józsi_Fak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zker\AppData\Local\Microsoft\Windows\INetCache\Content.Word\józsi_Faks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24" w:rsidRPr="002A4686">
        <w:rPr>
          <w:rFonts w:ascii="Tahoma" w:hAnsi="Tahoma" w:cs="Tahoma"/>
          <w:b/>
          <w:sz w:val="21"/>
          <w:szCs w:val="21"/>
          <w:highlight w:val="yellow"/>
        </w:rPr>
        <w:br w:type="page"/>
      </w:r>
      <w:r w:rsidR="00520E24" w:rsidRPr="002A4686">
        <w:rPr>
          <w:rFonts w:ascii="Tahoma" w:hAnsi="Tahoma" w:cs="Tahoma"/>
          <w:b/>
          <w:sz w:val="21"/>
          <w:szCs w:val="21"/>
        </w:rPr>
        <w:lastRenderedPageBreak/>
        <w:t>ALAPINFORMÁCIÓK A KÖZBESZERZÉSI ELJÁRÁSRÓL</w:t>
      </w:r>
    </w:p>
    <w:p w14:paraId="592B106E" w14:textId="77777777" w:rsidR="00520E24" w:rsidRPr="002A4686" w:rsidRDefault="00520E24" w:rsidP="002A4686">
      <w:pPr>
        <w:spacing w:before="60" w:after="60" w:line="240" w:lineRule="auto"/>
        <w:rPr>
          <w:rFonts w:ascii="Tahoma" w:hAnsi="Tahoma" w:cs="Tahoma"/>
          <w:sz w:val="21"/>
          <w:szCs w:val="21"/>
        </w:rPr>
      </w:pPr>
    </w:p>
    <w:p w14:paraId="64222965" w14:textId="54D7B01B" w:rsidR="00520E24" w:rsidRPr="002A4686" w:rsidRDefault="00030E88" w:rsidP="002A4686">
      <w:pPr>
        <w:suppressAutoHyphens/>
        <w:autoSpaceDE w:val="0"/>
        <w:spacing w:before="60" w:after="60" w:line="240" w:lineRule="auto"/>
        <w:jc w:val="both"/>
        <w:rPr>
          <w:rFonts w:ascii="Tahoma" w:hAnsi="Tahoma" w:cs="Tahoma"/>
          <w:sz w:val="21"/>
          <w:szCs w:val="21"/>
          <w:lang w:eastAsia="ar-SA"/>
        </w:rPr>
      </w:pPr>
      <w:r w:rsidRPr="002A4686">
        <w:rPr>
          <w:rFonts w:ascii="Tahoma" w:hAnsi="Tahoma" w:cs="Tahoma"/>
          <w:sz w:val="21"/>
          <w:szCs w:val="21"/>
        </w:rPr>
        <w:t xml:space="preserve">Az </w:t>
      </w:r>
      <w:r w:rsidR="00520E24" w:rsidRPr="002A4686">
        <w:rPr>
          <w:rFonts w:ascii="Tahoma" w:hAnsi="Tahoma" w:cs="Tahoma"/>
          <w:sz w:val="21"/>
          <w:szCs w:val="21"/>
        </w:rPr>
        <w:t xml:space="preserve">Ajánlatkérő, </w:t>
      </w:r>
      <w:r w:rsidR="007B36E5" w:rsidRPr="002A4686">
        <w:rPr>
          <w:rFonts w:ascii="Tahoma" w:hAnsi="Tahoma" w:cs="Tahoma"/>
          <w:sz w:val="21"/>
          <w:szCs w:val="21"/>
        </w:rPr>
        <w:t xml:space="preserve">a </w:t>
      </w:r>
      <w:r w:rsidR="007B36E5" w:rsidRPr="002A4686">
        <w:rPr>
          <w:rFonts w:ascii="Tahoma" w:eastAsiaTheme="minorHAnsi" w:hAnsi="Tahoma" w:cs="Tahoma"/>
          <w:sz w:val="21"/>
          <w:szCs w:val="21"/>
        </w:rPr>
        <w:t>Hódmezővásárhelyi Vagyonkezelő és Szolgáltató Zrt.</w:t>
      </w:r>
      <w:r w:rsidR="007B36E5" w:rsidRPr="002A4686">
        <w:rPr>
          <w:rFonts w:ascii="Tahoma" w:hAnsi="Tahoma" w:cs="Tahoma"/>
          <w:sz w:val="21"/>
          <w:szCs w:val="21"/>
        </w:rPr>
        <w:t xml:space="preserve"> (</w:t>
      </w:r>
      <w:r w:rsidR="007B36E5" w:rsidRPr="002A4686">
        <w:rPr>
          <w:rFonts w:ascii="Tahoma" w:eastAsiaTheme="minorHAnsi" w:hAnsi="Tahoma" w:cs="Tahoma"/>
          <w:sz w:val="21"/>
          <w:szCs w:val="21"/>
        </w:rPr>
        <w:t>6800 Hódmezővásárhely, Bajcsy-Zsilinszky utca 70</w:t>
      </w:r>
      <w:r w:rsidR="007B36E5" w:rsidRPr="002A4686">
        <w:rPr>
          <w:rFonts w:ascii="Tahoma" w:hAnsi="Tahoma" w:cs="Tahoma"/>
          <w:sz w:val="21"/>
          <w:szCs w:val="21"/>
        </w:rPr>
        <w:t>.)</w:t>
      </w:r>
      <w:r w:rsidR="006521B3" w:rsidRPr="002A4686">
        <w:rPr>
          <w:rFonts w:ascii="Tahoma" w:hAnsi="Tahoma" w:cs="Tahoma"/>
          <w:sz w:val="21"/>
          <w:szCs w:val="21"/>
        </w:rPr>
        <w:t xml:space="preserve"> </w:t>
      </w:r>
      <w:r w:rsidR="00520E24" w:rsidRPr="002A4686">
        <w:rPr>
          <w:rFonts w:ascii="Tahoma" w:hAnsi="Tahoma" w:cs="Tahoma"/>
          <w:sz w:val="21"/>
          <w:szCs w:val="21"/>
        </w:rPr>
        <w:t>nevében ezennel felkérem, hogy a 201</w:t>
      </w:r>
      <w:r w:rsidR="006F09D1" w:rsidRPr="002A4686">
        <w:rPr>
          <w:rFonts w:ascii="Tahoma" w:hAnsi="Tahoma" w:cs="Tahoma"/>
          <w:sz w:val="21"/>
          <w:szCs w:val="21"/>
        </w:rPr>
        <w:t>7</w:t>
      </w:r>
      <w:r w:rsidR="00520E24" w:rsidRPr="002A4686">
        <w:rPr>
          <w:rFonts w:ascii="Tahoma" w:hAnsi="Tahoma" w:cs="Tahoma"/>
          <w:sz w:val="21"/>
          <w:szCs w:val="21"/>
        </w:rPr>
        <w:t xml:space="preserve">. </w:t>
      </w:r>
      <w:r w:rsidR="00F23332" w:rsidRPr="00846CBF">
        <w:rPr>
          <w:rFonts w:ascii="Tahoma" w:hAnsi="Tahoma" w:cs="Tahoma"/>
          <w:sz w:val="21"/>
          <w:szCs w:val="21"/>
        </w:rPr>
        <w:t xml:space="preserve">március </w:t>
      </w:r>
      <w:r w:rsidR="006B3041" w:rsidRPr="00846CBF">
        <w:rPr>
          <w:rFonts w:ascii="Tahoma" w:hAnsi="Tahoma" w:cs="Tahoma"/>
          <w:sz w:val="21"/>
          <w:szCs w:val="21"/>
        </w:rPr>
        <w:t>2</w:t>
      </w:r>
      <w:r w:rsidR="005E2EAB" w:rsidRPr="00846CBF">
        <w:rPr>
          <w:rFonts w:ascii="Tahoma" w:hAnsi="Tahoma" w:cs="Tahoma"/>
          <w:sz w:val="21"/>
          <w:szCs w:val="21"/>
        </w:rPr>
        <w:t>4</w:t>
      </w:r>
      <w:r w:rsidRPr="00846CBF">
        <w:rPr>
          <w:rFonts w:ascii="Tahoma" w:hAnsi="Tahoma" w:cs="Tahoma"/>
          <w:sz w:val="21"/>
          <w:szCs w:val="21"/>
        </w:rPr>
        <w:t>.</w:t>
      </w:r>
      <w:r w:rsidR="00520E24" w:rsidRPr="00846CBF">
        <w:rPr>
          <w:rFonts w:ascii="Tahoma" w:hAnsi="Tahoma" w:cs="Tahoma"/>
          <w:sz w:val="21"/>
          <w:szCs w:val="21"/>
        </w:rPr>
        <w:t xml:space="preserve"> napján</w:t>
      </w:r>
      <w:r w:rsidR="00520E24" w:rsidRPr="002A4686">
        <w:rPr>
          <w:rFonts w:ascii="Tahoma" w:hAnsi="Tahoma" w:cs="Tahoma"/>
          <w:sz w:val="21"/>
          <w:szCs w:val="21"/>
        </w:rPr>
        <w:t xml:space="preserve"> megküldött ajánlattételi felhívás, valamint a közbeszerzési dokumentumokban </w:t>
      </w:r>
      <w:r w:rsidR="008C5EE9" w:rsidRPr="002A4686">
        <w:rPr>
          <w:rFonts w:ascii="Tahoma" w:hAnsi="Tahoma" w:cs="Tahoma"/>
          <w:sz w:val="21"/>
          <w:szCs w:val="21"/>
        </w:rPr>
        <w:t xml:space="preserve">(a továbbiakban: </w:t>
      </w:r>
      <w:r w:rsidR="008C5EE9" w:rsidRPr="002A4686">
        <w:rPr>
          <w:rFonts w:ascii="Tahoma" w:eastAsia="Times New Roman" w:hAnsi="Tahoma" w:cs="Tahoma"/>
          <w:sz w:val="21"/>
          <w:szCs w:val="21"/>
        </w:rPr>
        <w:t xml:space="preserve">közbeszerzési dokumentumok vagy dokumentáció) </w:t>
      </w:r>
      <w:r w:rsidR="00520E24" w:rsidRPr="002A4686">
        <w:rPr>
          <w:rFonts w:ascii="Tahoma" w:hAnsi="Tahoma" w:cs="Tahoma"/>
          <w:sz w:val="21"/>
          <w:szCs w:val="21"/>
        </w:rPr>
        <w:t>leírtak szerint tegye meg ajánlatát a jelen közbeszerzés tárgyát képező feladatok megvalósítására.</w:t>
      </w:r>
    </w:p>
    <w:p w14:paraId="0D9AF4F1" w14:textId="77777777" w:rsidR="00520E24" w:rsidRPr="002A4686" w:rsidRDefault="00520E24" w:rsidP="002A4686">
      <w:pPr>
        <w:spacing w:before="60" w:after="60" w:line="240" w:lineRule="auto"/>
        <w:jc w:val="both"/>
        <w:outlineLvl w:val="0"/>
        <w:rPr>
          <w:rFonts w:ascii="Tahoma" w:hAnsi="Tahoma" w:cs="Tahoma"/>
          <w:sz w:val="21"/>
          <w:szCs w:val="21"/>
        </w:rPr>
      </w:pPr>
    </w:p>
    <w:p w14:paraId="0CB36E96" w14:textId="77777777" w:rsidR="00520E24" w:rsidRPr="002A4686" w:rsidRDefault="00520E24" w:rsidP="002A4686">
      <w:pPr>
        <w:spacing w:before="60" w:after="60" w:line="240" w:lineRule="auto"/>
        <w:jc w:val="both"/>
        <w:outlineLvl w:val="0"/>
        <w:rPr>
          <w:rFonts w:ascii="Tahoma" w:hAnsi="Tahoma" w:cs="Tahoma"/>
          <w:sz w:val="21"/>
          <w:szCs w:val="21"/>
          <w:u w:val="single"/>
        </w:rPr>
      </w:pPr>
      <w:r w:rsidRPr="002A4686">
        <w:rPr>
          <w:rFonts w:ascii="Tahoma" w:hAnsi="Tahoma" w:cs="Tahoma"/>
          <w:sz w:val="21"/>
          <w:szCs w:val="21"/>
          <w:u w:val="single"/>
        </w:rPr>
        <w:t>Ajánlatkérőre vonatkozó információk:</w:t>
      </w:r>
    </w:p>
    <w:p w14:paraId="3FF7DBF4" w14:textId="77777777" w:rsidR="007B36E5" w:rsidRPr="002A4686" w:rsidRDefault="007B36E5" w:rsidP="002A4686">
      <w:pPr>
        <w:widowControl w:val="0"/>
        <w:autoSpaceDE w:val="0"/>
        <w:autoSpaceDN w:val="0"/>
        <w:adjustRightInd w:val="0"/>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Hódmezővásárhelyi Vagyonkezelő és Szolgáltató Zrt.</w:t>
      </w:r>
    </w:p>
    <w:p w14:paraId="22BDE7E0" w14:textId="77777777" w:rsidR="007B36E5" w:rsidRPr="002A4686" w:rsidRDefault="007B36E5" w:rsidP="002A4686">
      <w:pPr>
        <w:widowControl w:val="0"/>
        <w:autoSpaceDE w:val="0"/>
        <w:autoSpaceDN w:val="0"/>
        <w:adjustRightInd w:val="0"/>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6800 Hódmezővásárhely, Bajcsy-Zsilinszky utca 70.</w:t>
      </w:r>
    </w:p>
    <w:p w14:paraId="2D4F0925" w14:textId="77777777" w:rsidR="007B36E5" w:rsidRPr="002A4686" w:rsidRDefault="007B36E5" w:rsidP="002A4686">
      <w:pPr>
        <w:widowControl w:val="0"/>
        <w:autoSpaceDE w:val="0"/>
        <w:autoSpaceDN w:val="0"/>
        <w:adjustRightInd w:val="0"/>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Tel: +36 62530930</w:t>
      </w:r>
    </w:p>
    <w:p w14:paraId="4C1E935A" w14:textId="77777777" w:rsidR="007B36E5" w:rsidRPr="002A4686" w:rsidRDefault="007B36E5" w:rsidP="002A4686">
      <w:pPr>
        <w:widowControl w:val="0"/>
        <w:autoSpaceDE w:val="0"/>
        <w:autoSpaceDN w:val="0"/>
        <w:adjustRightInd w:val="0"/>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Fax: +36 62530990</w:t>
      </w:r>
    </w:p>
    <w:p w14:paraId="01B03F1D" w14:textId="4C07C567" w:rsidR="007B36E5" w:rsidRPr="002A4686" w:rsidRDefault="007B36E5" w:rsidP="002A4686">
      <w:pPr>
        <w:pStyle w:val="Alaprtelmezett"/>
        <w:spacing w:before="60" w:after="60" w:line="240" w:lineRule="auto"/>
        <w:jc w:val="both"/>
        <w:rPr>
          <w:rFonts w:ascii="Tahoma" w:hAnsi="Tahoma" w:cs="Tahoma"/>
          <w:color w:val="auto"/>
          <w:sz w:val="21"/>
          <w:szCs w:val="21"/>
          <w:lang w:eastAsia="en-US"/>
        </w:rPr>
      </w:pPr>
      <w:r w:rsidRPr="002A4686">
        <w:rPr>
          <w:rFonts w:ascii="Tahoma" w:eastAsiaTheme="minorHAnsi" w:hAnsi="Tahoma" w:cs="Tahoma"/>
          <w:color w:val="auto"/>
          <w:sz w:val="21"/>
          <w:szCs w:val="21"/>
        </w:rPr>
        <w:t>E-mail: hvszzrt@hvszzrt.hu</w:t>
      </w:r>
    </w:p>
    <w:p w14:paraId="274E5675" w14:textId="77777777" w:rsidR="00295A64" w:rsidRPr="002A4686" w:rsidRDefault="00295A64" w:rsidP="002A4686">
      <w:pPr>
        <w:pStyle w:val="Alaprtelmezett"/>
        <w:tabs>
          <w:tab w:val="clear" w:pos="708"/>
        </w:tabs>
        <w:spacing w:before="60" w:after="60" w:line="240" w:lineRule="auto"/>
        <w:jc w:val="both"/>
        <w:rPr>
          <w:rFonts w:ascii="Tahoma" w:hAnsi="Tahoma" w:cs="Tahoma"/>
          <w:color w:val="auto"/>
          <w:sz w:val="21"/>
          <w:szCs w:val="21"/>
          <w:highlight w:val="yellow"/>
        </w:rPr>
      </w:pPr>
    </w:p>
    <w:p w14:paraId="322B636B" w14:textId="77777777" w:rsidR="00520E24" w:rsidRPr="002A4686" w:rsidRDefault="00520E24" w:rsidP="002A4686">
      <w:pPr>
        <w:pStyle w:val="Alaprtelmezett"/>
        <w:spacing w:before="60" w:after="60" w:line="240" w:lineRule="auto"/>
        <w:jc w:val="both"/>
        <w:rPr>
          <w:rFonts w:ascii="Tahoma" w:hAnsi="Tahoma" w:cs="Tahoma"/>
          <w:color w:val="auto"/>
          <w:sz w:val="21"/>
          <w:szCs w:val="21"/>
          <w:u w:val="single"/>
        </w:rPr>
      </w:pPr>
      <w:r w:rsidRPr="002A4686">
        <w:rPr>
          <w:rFonts w:ascii="Tahoma" w:hAnsi="Tahoma" w:cs="Tahoma"/>
          <w:color w:val="auto"/>
          <w:sz w:val="21"/>
          <w:szCs w:val="21"/>
          <w:u w:val="single"/>
        </w:rPr>
        <w:t>Lebonyolító szervezet:</w:t>
      </w:r>
    </w:p>
    <w:p w14:paraId="4591C794" w14:textId="77777777" w:rsidR="00520E24" w:rsidRPr="002A4686" w:rsidRDefault="00520E24" w:rsidP="002A4686">
      <w:pPr>
        <w:pStyle w:val="Alaprtelmezett"/>
        <w:spacing w:before="60" w:after="60" w:line="240" w:lineRule="auto"/>
        <w:jc w:val="both"/>
        <w:rPr>
          <w:rFonts w:ascii="Tahoma" w:hAnsi="Tahoma" w:cs="Tahoma"/>
          <w:color w:val="auto"/>
          <w:sz w:val="21"/>
          <w:szCs w:val="21"/>
        </w:rPr>
      </w:pPr>
      <w:r w:rsidRPr="002A4686">
        <w:rPr>
          <w:rFonts w:ascii="Tahoma" w:hAnsi="Tahoma" w:cs="Tahoma"/>
          <w:color w:val="auto"/>
          <w:sz w:val="21"/>
          <w:szCs w:val="21"/>
        </w:rPr>
        <w:t>ÉSZ-KER Kft.</w:t>
      </w:r>
    </w:p>
    <w:p w14:paraId="04A24C17" w14:textId="77777777" w:rsidR="00520E24" w:rsidRPr="002A4686" w:rsidRDefault="00520E24" w:rsidP="002A4686">
      <w:pPr>
        <w:pStyle w:val="Alaprtelmezett"/>
        <w:spacing w:before="60" w:after="60" w:line="240" w:lineRule="auto"/>
        <w:jc w:val="both"/>
        <w:rPr>
          <w:rFonts w:ascii="Tahoma" w:hAnsi="Tahoma" w:cs="Tahoma"/>
          <w:color w:val="auto"/>
          <w:sz w:val="21"/>
          <w:szCs w:val="21"/>
        </w:rPr>
      </w:pPr>
      <w:r w:rsidRPr="002A4686">
        <w:rPr>
          <w:rFonts w:ascii="Tahoma" w:hAnsi="Tahoma" w:cs="Tahoma"/>
          <w:color w:val="auto"/>
          <w:sz w:val="21"/>
          <w:szCs w:val="21"/>
        </w:rPr>
        <w:t>1026 Budapest, Pasaréti út 83.</w:t>
      </w:r>
    </w:p>
    <w:p w14:paraId="614DC13B" w14:textId="77777777" w:rsidR="00520E24" w:rsidRPr="002A4686" w:rsidRDefault="00520E24" w:rsidP="002A4686">
      <w:pPr>
        <w:pStyle w:val="Alaprtelmezett"/>
        <w:spacing w:before="60" w:after="60" w:line="240" w:lineRule="auto"/>
        <w:jc w:val="both"/>
        <w:rPr>
          <w:rFonts w:ascii="Tahoma" w:hAnsi="Tahoma" w:cs="Tahoma"/>
          <w:color w:val="auto"/>
          <w:sz w:val="21"/>
          <w:szCs w:val="21"/>
        </w:rPr>
      </w:pPr>
      <w:r w:rsidRPr="002A4686">
        <w:rPr>
          <w:rFonts w:ascii="Tahoma" w:hAnsi="Tahoma" w:cs="Tahoma"/>
          <w:color w:val="auto"/>
          <w:sz w:val="21"/>
          <w:szCs w:val="21"/>
        </w:rPr>
        <w:t>Telefon: +</w:t>
      </w:r>
      <w:r w:rsidRPr="002A4686">
        <w:rPr>
          <w:rFonts w:ascii="Tahoma" w:hAnsi="Tahoma" w:cs="Tahoma"/>
          <w:bCs/>
          <w:color w:val="auto"/>
          <w:sz w:val="21"/>
          <w:szCs w:val="21"/>
        </w:rPr>
        <w:t>36 1/788-8931</w:t>
      </w:r>
    </w:p>
    <w:p w14:paraId="7EFADB15" w14:textId="77777777" w:rsidR="00520E24" w:rsidRPr="002A4686" w:rsidRDefault="00520E24" w:rsidP="002A4686">
      <w:pPr>
        <w:pStyle w:val="Alaprtelmezett"/>
        <w:spacing w:before="60" w:after="60" w:line="240" w:lineRule="auto"/>
        <w:jc w:val="both"/>
        <w:rPr>
          <w:rFonts w:ascii="Tahoma" w:hAnsi="Tahoma" w:cs="Tahoma"/>
          <w:color w:val="auto"/>
          <w:sz w:val="21"/>
          <w:szCs w:val="21"/>
        </w:rPr>
      </w:pPr>
      <w:r w:rsidRPr="002A4686">
        <w:rPr>
          <w:rFonts w:ascii="Tahoma" w:hAnsi="Tahoma" w:cs="Tahoma"/>
          <w:color w:val="auto"/>
          <w:sz w:val="21"/>
          <w:szCs w:val="21"/>
        </w:rPr>
        <w:t>Fax: +36 1/789-69-43</w:t>
      </w:r>
    </w:p>
    <w:p w14:paraId="6EC44DE9" w14:textId="710C3385" w:rsidR="008056F9" w:rsidRPr="00CF519C" w:rsidRDefault="00520E24" w:rsidP="002A4686">
      <w:pPr>
        <w:pStyle w:val="Alaprtelmezett"/>
        <w:tabs>
          <w:tab w:val="clear" w:pos="708"/>
        </w:tabs>
        <w:spacing w:before="60" w:after="60" w:line="240" w:lineRule="auto"/>
        <w:jc w:val="both"/>
        <w:rPr>
          <w:rFonts w:ascii="Tahoma" w:hAnsi="Tahoma" w:cs="Tahoma"/>
          <w:color w:val="auto"/>
          <w:sz w:val="21"/>
          <w:szCs w:val="21"/>
        </w:rPr>
      </w:pPr>
      <w:r w:rsidRPr="00CF519C">
        <w:rPr>
          <w:rFonts w:ascii="Tahoma" w:hAnsi="Tahoma" w:cs="Tahoma"/>
          <w:color w:val="auto"/>
          <w:sz w:val="21"/>
          <w:szCs w:val="21"/>
        </w:rPr>
        <w:t xml:space="preserve">E-mail: </w:t>
      </w:r>
      <w:hyperlink r:id="rId9" w:history="1">
        <w:r w:rsidR="000E2FAF" w:rsidRPr="00CF519C">
          <w:rPr>
            <w:rStyle w:val="Hiperhivatkozs"/>
            <w:rFonts w:ascii="Tahoma" w:hAnsi="Tahoma" w:cs="Tahoma"/>
            <w:color w:val="auto"/>
            <w:sz w:val="21"/>
            <w:szCs w:val="21"/>
            <w:u w:val="none"/>
          </w:rPr>
          <w:t>eszker@eszker.eu</w:t>
        </w:r>
      </w:hyperlink>
    </w:p>
    <w:p w14:paraId="204CEB37" w14:textId="6ABA4E79" w:rsidR="00520E24" w:rsidRPr="002A4686" w:rsidRDefault="00520E24" w:rsidP="002A4686">
      <w:pPr>
        <w:pStyle w:val="Alaprtelmezett"/>
        <w:tabs>
          <w:tab w:val="clear" w:pos="708"/>
        </w:tabs>
        <w:spacing w:before="60" w:after="60" w:line="240" w:lineRule="auto"/>
        <w:jc w:val="both"/>
        <w:rPr>
          <w:rFonts w:ascii="Tahoma" w:hAnsi="Tahoma" w:cs="Tahoma"/>
          <w:color w:val="auto"/>
          <w:sz w:val="21"/>
          <w:szCs w:val="21"/>
          <w:highlight w:val="yellow"/>
        </w:rPr>
      </w:pPr>
    </w:p>
    <w:p w14:paraId="23A90046" w14:textId="1A661B72" w:rsidR="007B36E5" w:rsidRPr="00FE6AF4" w:rsidRDefault="007B36E5" w:rsidP="002A4686">
      <w:pPr>
        <w:pStyle w:val="Alaprtelmezett"/>
        <w:tabs>
          <w:tab w:val="clear" w:pos="708"/>
        </w:tabs>
        <w:spacing w:before="60" w:after="60" w:line="240" w:lineRule="auto"/>
        <w:jc w:val="both"/>
        <w:rPr>
          <w:rFonts w:ascii="Tahoma" w:hAnsi="Tahoma" w:cs="Tahoma"/>
          <w:color w:val="auto"/>
          <w:sz w:val="21"/>
          <w:szCs w:val="21"/>
        </w:rPr>
      </w:pPr>
      <w:r w:rsidRPr="00FE6AF4">
        <w:rPr>
          <w:rFonts w:ascii="Tahoma" w:hAnsi="Tahoma" w:cs="Tahoma"/>
          <w:color w:val="auto"/>
          <w:sz w:val="21"/>
          <w:szCs w:val="21"/>
          <w:u w:val="single"/>
        </w:rPr>
        <w:t>Eljáró felelős akkreditált közbeszerzési szaktanácsadó:</w:t>
      </w:r>
    </w:p>
    <w:p w14:paraId="2852731F" w14:textId="77777777" w:rsidR="00FE6AF4" w:rsidRPr="00FE6AF4" w:rsidRDefault="00FE6AF4" w:rsidP="00FE6AF4">
      <w:pPr>
        <w:spacing w:before="60" w:after="60" w:line="240" w:lineRule="auto"/>
        <w:jc w:val="both"/>
        <w:rPr>
          <w:rFonts w:ascii="Tahoma" w:hAnsi="Tahoma" w:cs="Tahoma"/>
          <w:sz w:val="21"/>
          <w:szCs w:val="21"/>
        </w:rPr>
      </w:pPr>
      <w:r w:rsidRPr="00FE6AF4">
        <w:rPr>
          <w:rFonts w:ascii="Tahoma" w:hAnsi="Tahoma" w:cs="Tahoma"/>
          <w:sz w:val="21"/>
          <w:szCs w:val="21"/>
        </w:rPr>
        <w:t>Szabó József</w:t>
      </w:r>
    </w:p>
    <w:p w14:paraId="7E172D39" w14:textId="77777777" w:rsidR="00FE6AF4" w:rsidRPr="00FE6AF4" w:rsidRDefault="00FE6AF4" w:rsidP="00FE6AF4">
      <w:pPr>
        <w:spacing w:before="60" w:after="60" w:line="240" w:lineRule="auto"/>
        <w:jc w:val="both"/>
        <w:rPr>
          <w:rFonts w:ascii="Tahoma" w:hAnsi="Tahoma" w:cs="Tahoma"/>
          <w:sz w:val="21"/>
          <w:szCs w:val="21"/>
        </w:rPr>
      </w:pPr>
      <w:r w:rsidRPr="00FE6AF4">
        <w:rPr>
          <w:rFonts w:ascii="Tahoma" w:hAnsi="Tahoma" w:cs="Tahoma"/>
          <w:sz w:val="21"/>
          <w:szCs w:val="21"/>
        </w:rPr>
        <w:t>Lajstromszáma: 00480</w:t>
      </w:r>
    </w:p>
    <w:p w14:paraId="5A2ED00D" w14:textId="77777777" w:rsidR="00FE6AF4" w:rsidRPr="00FE6AF4" w:rsidRDefault="00FE6AF4" w:rsidP="00FE6AF4">
      <w:pPr>
        <w:spacing w:before="60" w:after="60" w:line="240" w:lineRule="auto"/>
        <w:jc w:val="both"/>
        <w:rPr>
          <w:rFonts w:ascii="Tahoma" w:hAnsi="Tahoma" w:cs="Tahoma"/>
          <w:sz w:val="21"/>
          <w:szCs w:val="21"/>
        </w:rPr>
      </w:pPr>
      <w:r w:rsidRPr="00FE6AF4">
        <w:rPr>
          <w:rFonts w:ascii="Tahoma" w:hAnsi="Tahoma" w:cs="Tahoma"/>
          <w:sz w:val="21"/>
          <w:szCs w:val="21"/>
        </w:rPr>
        <w:t>Levelezési címe: 1032 Budapest, Szőlő utca 82. 6. em. 35.</w:t>
      </w:r>
    </w:p>
    <w:p w14:paraId="50F075BD" w14:textId="77777777" w:rsidR="00FE6AF4" w:rsidRPr="00FE6AF4" w:rsidRDefault="00FE6AF4" w:rsidP="00FE6AF4">
      <w:pPr>
        <w:pStyle w:val="Alaprtelmezett"/>
        <w:tabs>
          <w:tab w:val="clear" w:pos="708"/>
        </w:tabs>
        <w:spacing w:before="60" w:after="60" w:line="240" w:lineRule="auto"/>
        <w:jc w:val="both"/>
        <w:rPr>
          <w:rFonts w:ascii="Tahoma" w:hAnsi="Tahoma" w:cs="Tahoma"/>
          <w:color w:val="auto"/>
          <w:sz w:val="21"/>
          <w:szCs w:val="21"/>
        </w:rPr>
      </w:pPr>
      <w:r w:rsidRPr="00FE6AF4">
        <w:rPr>
          <w:rFonts w:ascii="Tahoma" w:hAnsi="Tahoma" w:cs="Tahoma"/>
          <w:color w:val="auto"/>
          <w:sz w:val="21"/>
          <w:szCs w:val="21"/>
        </w:rPr>
        <w:t xml:space="preserve">e-mail cím: </w:t>
      </w:r>
      <w:hyperlink r:id="rId10" w:history="1">
        <w:r w:rsidRPr="00FE6AF4">
          <w:rPr>
            <w:rStyle w:val="Hiperhivatkozs"/>
            <w:rFonts w:ascii="Tahoma" w:hAnsi="Tahoma" w:cs="Tahoma"/>
            <w:color w:val="auto"/>
            <w:sz w:val="21"/>
            <w:szCs w:val="21"/>
            <w:u w:val="none"/>
          </w:rPr>
          <w:t>szabo@eszker.eu</w:t>
        </w:r>
      </w:hyperlink>
    </w:p>
    <w:p w14:paraId="354C67AD" w14:textId="77777777" w:rsidR="007B36E5" w:rsidRPr="002A4686" w:rsidRDefault="007B36E5" w:rsidP="002A4686">
      <w:pPr>
        <w:pStyle w:val="Alaprtelmezett"/>
        <w:tabs>
          <w:tab w:val="clear" w:pos="708"/>
        </w:tabs>
        <w:spacing w:before="60" w:after="60" w:line="240" w:lineRule="auto"/>
        <w:jc w:val="both"/>
        <w:rPr>
          <w:rFonts w:ascii="Tahoma" w:hAnsi="Tahoma" w:cs="Tahoma"/>
          <w:color w:val="auto"/>
          <w:sz w:val="21"/>
          <w:szCs w:val="21"/>
          <w:highlight w:val="yellow"/>
        </w:rPr>
      </w:pPr>
    </w:p>
    <w:p w14:paraId="41E86596" w14:textId="77777777" w:rsidR="00520E24" w:rsidRPr="002A4686" w:rsidRDefault="00520E24" w:rsidP="002A4686">
      <w:pPr>
        <w:pStyle w:val="Alaprtelmezett"/>
        <w:spacing w:before="60" w:after="60" w:line="240" w:lineRule="auto"/>
        <w:jc w:val="both"/>
        <w:rPr>
          <w:rFonts w:ascii="Tahoma" w:hAnsi="Tahoma" w:cs="Tahoma"/>
          <w:color w:val="auto"/>
          <w:sz w:val="21"/>
          <w:szCs w:val="21"/>
        </w:rPr>
      </w:pPr>
      <w:r w:rsidRPr="002A4686">
        <w:rPr>
          <w:rFonts w:ascii="Tahoma" w:hAnsi="Tahoma" w:cs="Tahoma"/>
          <w:color w:val="auto"/>
          <w:sz w:val="21"/>
          <w:szCs w:val="21"/>
          <w:u w:val="single"/>
        </w:rPr>
        <w:t>Az eljárás típusa:</w:t>
      </w:r>
    </w:p>
    <w:p w14:paraId="0B8E05B6" w14:textId="7A231702" w:rsidR="00520E24" w:rsidRPr="002A4686" w:rsidRDefault="00520E24" w:rsidP="002A4686">
      <w:pPr>
        <w:spacing w:before="60" w:after="60" w:line="240" w:lineRule="auto"/>
        <w:jc w:val="both"/>
        <w:textAlignment w:val="baseline"/>
        <w:rPr>
          <w:rFonts w:ascii="Tahoma" w:hAnsi="Tahoma" w:cs="Tahoma"/>
          <w:kern w:val="1"/>
          <w:sz w:val="21"/>
          <w:szCs w:val="21"/>
        </w:rPr>
      </w:pPr>
      <w:r w:rsidRPr="002A4686">
        <w:rPr>
          <w:rFonts w:ascii="Tahoma" w:hAnsi="Tahoma" w:cs="Tahoma"/>
          <w:sz w:val="21"/>
          <w:szCs w:val="21"/>
        </w:rPr>
        <w:t xml:space="preserve">Kbt. Harmadik Rész, Uniós értékhatár alatti hirdetmény </w:t>
      </w:r>
      <w:r w:rsidR="000C2EA5" w:rsidRPr="002A4686">
        <w:rPr>
          <w:rFonts w:ascii="Tahoma" w:hAnsi="Tahoma" w:cs="Tahoma"/>
          <w:sz w:val="21"/>
          <w:szCs w:val="21"/>
        </w:rPr>
        <w:t>és</w:t>
      </w:r>
      <w:r w:rsidRPr="002A4686">
        <w:rPr>
          <w:rFonts w:ascii="Tahoma" w:hAnsi="Tahoma" w:cs="Tahoma"/>
          <w:sz w:val="21"/>
          <w:szCs w:val="21"/>
        </w:rPr>
        <w:t xml:space="preserve"> tárgyalás</w:t>
      </w:r>
      <w:r w:rsidR="000C2EA5" w:rsidRPr="002A4686">
        <w:rPr>
          <w:rFonts w:ascii="Tahoma" w:hAnsi="Tahoma" w:cs="Tahoma"/>
          <w:sz w:val="21"/>
          <w:szCs w:val="21"/>
        </w:rPr>
        <w:t xml:space="preserve"> nélküli</w:t>
      </w:r>
      <w:r w:rsidR="00030E88" w:rsidRPr="002A4686">
        <w:rPr>
          <w:rFonts w:ascii="Tahoma" w:hAnsi="Tahoma" w:cs="Tahoma"/>
          <w:sz w:val="21"/>
          <w:szCs w:val="21"/>
        </w:rPr>
        <w:t xml:space="preserve"> (Kbt. 115. § (1) bekezdés szerinti) közbeszerzési eljárás</w:t>
      </w:r>
    </w:p>
    <w:p w14:paraId="627DBEE7" w14:textId="77777777" w:rsidR="00520E24" w:rsidRPr="002A4686" w:rsidRDefault="00520E24" w:rsidP="002A4686">
      <w:pPr>
        <w:suppressAutoHyphens/>
        <w:autoSpaceDE w:val="0"/>
        <w:spacing w:before="60" w:after="60" w:line="240" w:lineRule="auto"/>
        <w:jc w:val="both"/>
        <w:rPr>
          <w:rFonts w:ascii="Tahoma" w:hAnsi="Tahoma" w:cs="Tahoma"/>
          <w:sz w:val="21"/>
          <w:szCs w:val="21"/>
          <w:u w:val="single"/>
          <w:lang w:eastAsia="ar-SA"/>
        </w:rPr>
      </w:pPr>
    </w:p>
    <w:p w14:paraId="0D118F12" w14:textId="77777777" w:rsidR="00520E24" w:rsidRPr="002A4686" w:rsidRDefault="00520E24" w:rsidP="002A4686">
      <w:pPr>
        <w:suppressAutoHyphens/>
        <w:autoSpaceDE w:val="0"/>
        <w:spacing w:before="60" w:after="60" w:line="240" w:lineRule="auto"/>
        <w:jc w:val="both"/>
        <w:rPr>
          <w:rFonts w:ascii="Tahoma" w:hAnsi="Tahoma" w:cs="Tahoma"/>
          <w:sz w:val="21"/>
          <w:szCs w:val="21"/>
          <w:u w:val="single"/>
          <w:lang w:eastAsia="ar-SA"/>
        </w:rPr>
      </w:pPr>
      <w:r w:rsidRPr="002A4686">
        <w:rPr>
          <w:rFonts w:ascii="Tahoma" w:hAnsi="Tahoma" w:cs="Tahoma"/>
          <w:sz w:val="21"/>
          <w:szCs w:val="21"/>
          <w:u w:val="single"/>
          <w:lang w:eastAsia="ar-SA"/>
        </w:rPr>
        <w:t>Eljárás nyelve:</w:t>
      </w:r>
    </w:p>
    <w:p w14:paraId="75AA4F45" w14:textId="77777777" w:rsidR="00520E24" w:rsidRPr="002A4686" w:rsidRDefault="00520E24" w:rsidP="002A4686">
      <w:pPr>
        <w:suppressAutoHyphens/>
        <w:autoSpaceDE w:val="0"/>
        <w:spacing w:before="60" w:after="60" w:line="240" w:lineRule="auto"/>
        <w:jc w:val="both"/>
        <w:rPr>
          <w:rFonts w:ascii="Tahoma" w:hAnsi="Tahoma" w:cs="Tahoma"/>
          <w:sz w:val="21"/>
          <w:szCs w:val="21"/>
          <w:lang w:eastAsia="ar-SA"/>
        </w:rPr>
      </w:pPr>
      <w:r w:rsidRPr="002A4686">
        <w:rPr>
          <w:rFonts w:ascii="Tahoma" w:hAnsi="Tahoma" w:cs="Tahoma"/>
          <w:sz w:val="21"/>
          <w:szCs w:val="21"/>
          <w:lang w:eastAsia="ar-SA"/>
        </w:rPr>
        <w:t xml:space="preserve">Jelen közbeszerzési eljárás kizárólagos hivatalos nyelve a magyar. </w:t>
      </w:r>
      <w:bookmarkStart w:id="1" w:name="pr274"/>
      <w:r w:rsidRPr="002A4686">
        <w:rPr>
          <w:rFonts w:ascii="Tahoma" w:hAnsi="Tahoma" w:cs="Tahoma"/>
          <w:sz w:val="21"/>
          <w:szCs w:val="21"/>
          <w:lang w:eastAsia="ar-SA"/>
        </w:rPr>
        <w:t>Az ajánlatkérő a nem magyar nyelven benyújtott dokumentumok ajánlattevő általi felelős fordítását is elfogadja.</w:t>
      </w:r>
      <w:bookmarkEnd w:id="1"/>
    </w:p>
    <w:p w14:paraId="21B010F1" w14:textId="77777777" w:rsidR="00520E24" w:rsidRPr="002A4686" w:rsidRDefault="00520E24" w:rsidP="002A4686">
      <w:pPr>
        <w:suppressAutoHyphens/>
        <w:autoSpaceDE w:val="0"/>
        <w:spacing w:before="60" w:after="60" w:line="240" w:lineRule="auto"/>
        <w:jc w:val="both"/>
        <w:rPr>
          <w:rFonts w:ascii="Tahoma" w:hAnsi="Tahoma" w:cs="Tahoma"/>
          <w:sz w:val="21"/>
          <w:szCs w:val="21"/>
          <w:lang w:eastAsia="ar-SA"/>
        </w:rPr>
      </w:pPr>
    </w:p>
    <w:p w14:paraId="7A869F3A" w14:textId="77777777" w:rsidR="00520E24" w:rsidRPr="002A4686" w:rsidRDefault="00520E24" w:rsidP="002A4686">
      <w:pPr>
        <w:pStyle w:val="Alaprtelmezett"/>
        <w:tabs>
          <w:tab w:val="clear" w:pos="708"/>
        </w:tabs>
        <w:spacing w:before="60" w:after="60" w:line="240" w:lineRule="auto"/>
        <w:jc w:val="both"/>
        <w:rPr>
          <w:rFonts w:ascii="Tahoma" w:hAnsi="Tahoma" w:cs="Tahoma"/>
          <w:color w:val="auto"/>
          <w:sz w:val="21"/>
          <w:szCs w:val="21"/>
        </w:rPr>
      </w:pPr>
      <w:r w:rsidRPr="002A4686">
        <w:rPr>
          <w:rFonts w:ascii="Tahoma" w:hAnsi="Tahoma" w:cs="Tahoma"/>
          <w:color w:val="auto"/>
          <w:sz w:val="21"/>
          <w:szCs w:val="21"/>
          <w:u w:val="single"/>
        </w:rPr>
        <w:t>Az eljárás tárgya:</w:t>
      </w:r>
    </w:p>
    <w:p w14:paraId="19975E52" w14:textId="2C9715DC" w:rsidR="00520E24" w:rsidRPr="002A4686" w:rsidRDefault="007B36E5" w:rsidP="002A4686">
      <w:pPr>
        <w:pStyle w:val="Alaprtelmezett"/>
        <w:spacing w:before="60" w:after="60" w:line="240" w:lineRule="auto"/>
        <w:jc w:val="both"/>
        <w:rPr>
          <w:rFonts w:ascii="Tahoma" w:hAnsi="Tahoma" w:cs="Tahoma"/>
          <w:bCs/>
          <w:color w:val="auto"/>
          <w:sz w:val="21"/>
          <w:szCs w:val="21"/>
        </w:rPr>
      </w:pPr>
      <w:r w:rsidRPr="002A4686">
        <w:rPr>
          <w:rFonts w:ascii="Tahoma" w:hAnsi="Tahoma" w:cs="Tahoma"/>
          <w:bCs/>
          <w:color w:val="auto"/>
          <w:sz w:val="21"/>
          <w:szCs w:val="21"/>
        </w:rPr>
        <w:t xml:space="preserve">A „TramTrain integrált villamos és nagyvasúti rendszer bevezetése Hódmezővásárhely és Szeged viszonylatában és villamos fejlesztés Hódmezővásárhelyen” kivitelezése </w:t>
      </w:r>
      <w:r w:rsidRPr="002A4686">
        <w:rPr>
          <w:rFonts w:ascii="Tahoma" w:hAnsi="Tahoma" w:cs="Tahoma"/>
          <w:color w:val="auto"/>
          <w:sz w:val="21"/>
          <w:szCs w:val="21"/>
        </w:rPr>
        <w:t xml:space="preserve">kapcsán érintett, a </w:t>
      </w:r>
      <w:r w:rsidRPr="002A4686">
        <w:rPr>
          <w:rFonts w:ascii="Tahoma" w:hAnsi="Tahoma" w:cs="Tahoma"/>
          <w:bCs/>
          <w:color w:val="auto"/>
          <w:sz w:val="21"/>
          <w:szCs w:val="21"/>
        </w:rPr>
        <w:t>Hódmezővásárhelyi Vagyonkezelő és Szolgáltató Zrt. tulajdonában és kezelésében lévő közművek kiváltása</w:t>
      </w:r>
    </w:p>
    <w:p w14:paraId="5F0A3924" w14:textId="77777777" w:rsidR="00520E24" w:rsidRPr="002A4686" w:rsidRDefault="00520E24" w:rsidP="002A4686">
      <w:pPr>
        <w:pStyle w:val="Alaprtelmezett"/>
        <w:tabs>
          <w:tab w:val="clear" w:pos="708"/>
        </w:tabs>
        <w:spacing w:before="60" w:after="60" w:line="240" w:lineRule="auto"/>
        <w:jc w:val="both"/>
        <w:rPr>
          <w:rFonts w:ascii="Tahoma" w:hAnsi="Tahoma" w:cs="Tahoma"/>
          <w:color w:val="auto"/>
          <w:sz w:val="21"/>
          <w:szCs w:val="21"/>
          <w:highlight w:val="yellow"/>
        </w:rPr>
      </w:pPr>
    </w:p>
    <w:p w14:paraId="263F139D" w14:textId="77777777" w:rsidR="00520E24" w:rsidRPr="002A4686" w:rsidRDefault="00520E24" w:rsidP="002A4686">
      <w:pPr>
        <w:pStyle w:val="Alaprtelmezett"/>
        <w:spacing w:before="60" w:after="60" w:line="240" w:lineRule="auto"/>
        <w:jc w:val="both"/>
        <w:rPr>
          <w:rFonts w:ascii="Tahoma" w:hAnsi="Tahoma" w:cs="Tahoma"/>
          <w:color w:val="auto"/>
          <w:sz w:val="21"/>
          <w:szCs w:val="21"/>
        </w:rPr>
      </w:pPr>
      <w:r w:rsidRPr="002A4686">
        <w:rPr>
          <w:rFonts w:ascii="Tahoma" w:hAnsi="Tahoma" w:cs="Tahoma"/>
          <w:color w:val="auto"/>
          <w:sz w:val="21"/>
          <w:szCs w:val="21"/>
          <w:u w:val="single"/>
        </w:rPr>
        <w:t>Egyéb rendelkezések:</w:t>
      </w:r>
    </w:p>
    <w:p w14:paraId="45C11CF6" w14:textId="6523A5E5" w:rsidR="00520E24" w:rsidRPr="002A4686" w:rsidRDefault="00520E24" w:rsidP="000E2FAF">
      <w:pPr>
        <w:pStyle w:val="Alaprtelmezett"/>
        <w:spacing w:before="60" w:after="60" w:line="240" w:lineRule="auto"/>
        <w:jc w:val="both"/>
        <w:rPr>
          <w:rFonts w:ascii="Tahoma" w:hAnsi="Tahoma" w:cs="Tahoma"/>
          <w:caps/>
          <w:sz w:val="21"/>
          <w:szCs w:val="21"/>
          <w:highlight w:val="yellow"/>
        </w:rPr>
      </w:pPr>
      <w:r w:rsidRPr="002A4686">
        <w:rPr>
          <w:rFonts w:ascii="Tahoma" w:hAnsi="Tahoma" w:cs="Tahoma"/>
          <w:color w:val="auto"/>
          <w:sz w:val="21"/>
          <w:szCs w:val="21"/>
        </w:rPr>
        <w:t>Az eljárás során felmerülő, az ajánlattételi felhívásban és jelen dokumentációban nem szabályozott kérdések tekintetében a közbeszerzésekről szóló 2015. évi CXLIII. törvény és végrehajtási rendeletei az irányadóak.</w:t>
      </w:r>
      <w:r w:rsidRPr="002A4686">
        <w:rPr>
          <w:rFonts w:ascii="Tahoma" w:hAnsi="Tahoma" w:cs="Tahoma"/>
          <w:b/>
          <w:caps/>
          <w:sz w:val="21"/>
          <w:szCs w:val="21"/>
          <w:highlight w:val="yellow"/>
        </w:rPr>
        <w:br w:type="page"/>
      </w:r>
    </w:p>
    <w:p w14:paraId="1C80DBA4"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caps/>
          <w:sz w:val="21"/>
          <w:szCs w:val="21"/>
        </w:rPr>
      </w:pPr>
      <w:r w:rsidRPr="002A4686">
        <w:rPr>
          <w:rFonts w:ascii="Tahoma" w:hAnsi="Tahoma" w:cs="Tahoma"/>
          <w:b/>
          <w:caps/>
          <w:sz w:val="21"/>
          <w:szCs w:val="21"/>
        </w:rPr>
        <w:lastRenderedPageBreak/>
        <w:t>1. kötet</w:t>
      </w:r>
    </w:p>
    <w:p w14:paraId="1676E6FE"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caps/>
          <w:sz w:val="21"/>
          <w:szCs w:val="21"/>
        </w:rPr>
      </w:pPr>
      <w:r w:rsidRPr="002A4686">
        <w:rPr>
          <w:rFonts w:ascii="Tahoma" w:hAnsi="Tahoma" w:cs="Tahoma"/>
          <w:b/>
          <w:caps/>
          <w:sz w:val="21"/>
          <w:szCs w:val="21"/>
        </w:rPr>
        <w:t>ajánlattételi felhívás</w:t>
      </w:r>
    </w:p>
    <w:p w14:paraId="6A884B87" w14:textId="77777777" w:rsidR="00520E24" w:rsidRPr="002A4686" w:rsidRDefault="00520E24" w:rsidP="002A4686">
      <w:pPr>
        <w:spacing w:before="60" w:after="60" w:line="240" w:lineRule="auto"/>
        <w:jc w:val="both"/>
        <w:rPr>
          <w:rFonts w:ascii="Tahoma" w:hAnsi="Tahoma" w:cs="Tahoma"/>
          <w:spacing w:val="60"/>
          <w:sz w:val="21"/>
          <w:szCs w:val="21"/>
        </w:rPr>
      </w:pPr>
    </w:p>
    <w:p w14:paraId="09C66F29" w14:textId="77777777" w:rsidR="00520E24" w:rsidRPr="002A4686" w:rsidRDefault="00520E24" w:rsidP="002A4686">
      <w:pPr>
        <w:spacing w:before="60" w:after="60" w:line="240" w:lineRule="auto"/>
        <w:jc w:val="center"/>
        <w:rPr>
          <w:rFonts w:ascii="Tahoma" w:hAnsi="Tahoma" w:cs="Tahoma"/>
          <w:b/>
          <w:spacing w:val="60"/>
          <w:sz w:val="21"/>
          <w:szCs w:val="21"/>
        </w:rPr>
      </w:pPr>
      <w:r w:rsidRPr="002A4686">
        <w:rPr>
          <w:rFonts w:ascii="Tahoma" w:hAnsi="Tahoma" w:cs="Tahoma"/>
          <w:b/>
          <w:spacing w:val="60"/>
          <w:sz w:val="21"/>
          <w:szCs w:val="21"/>
        </w:rPr>
        <w:t>AJÁNLATTÉTELI FELHÍVÁS</w:t>
      </w:r>
      <w:bookmarkStart w:id="2" w:name="pr292"/>
    </w:p>
    <w:p w14:paraId="1CA327B4" w14:textId="77777777" w:rsidR="00520E24" w:rsidRPr="002A4686" w:rsidRDefault="00520E24" w:rsidP="002A4686">
      <w:pPr>
        <w:tabs>
          <w:tab w:val="left" w:pos="360"/>
        </w:tabs>
        <w:spacing w:before="60" w:after="60" w:line="240" w:lineRule="auto"/>
        <w:jc w:val="both"/>
        <w:rPr>
          <w:rFonts w:ascii="Tahoma" w:hAnsi="Tahoma" w:cs="Tahoma"/>
          <w:sz w:val="21"/>
          <w:szCs w:val="21"/>
        </w:rPr>
      </w:pPr>
    </w:p>
    <w:p w14:paraId="3A36D385" w14:textId="1AF133FA" w:rsidR="00520E24" w:rsidRPr="002A4686" w:rsidRDefault="00520E24" w:rsidP="002A4686">
      <w:pPr>
        <w:pStyle w:val="Listaszerbekezds"/>
        <w:numPr>
          <w:ilvl w:val="0"/>
          <w:numId w:val="37"/>
        </w:numPr>
        <w:tabs>
          <w:tab w:val="left" w:pos="426"/>
        </w:tabs>
        <w:spacing w:before="60" w:after="60"/>
        <w:ind w:hanging="720"/>
        <w:contextualSpacing w:val="0"/>
        <w:rPr>
          <w:rFonts w:ascii="Tahoma" w:hAnsi="Tahoma" w:cs="Tahoma"/>
          <w:b/>
          <w:sz w:val="21"/>
          <w:szCs w:val="21"/>
        </w:rPr>
      </w:pPr>
      <w:r w:rsidRPr="002A4686">
        <w:rPr>
          <w:rFonts w:ascii="Tahoma" w:hAnsi="Tahoma" w:cs="Tahoma"/>
          <w:b/>
          <w:sz w:val="21"/>
          <w:szCs w:val="21"/>
        </w:rPr>
        <w:t>Ajánlatkérő adatai:</w:t>
      </w:r>
    </w:p>
    <w:p w14:paraId="645D78D2" w14:textId="77777777" w:rsidR="00520E24" w:rsidRPr="002A4686" w:rsidRDefault="00520E24" w:rsidP="002A4686">
      <w:pPr>
        <w:spacing w:before="60" w:after="60" w:line="240" w:lineRule="auto"/>
        <w:ind w:left="426"/>
        <w:jc w:val="both"/>
        <w:outlineLvl w:val="0"/>
        <w:rPr>
          <w:rFonts w:ascii="Tahoma" w:hAnsi="Tahoma" w:cs="Tahoma"/>
          <w:sz w:val="21"/>
          <w:szCs w:val="21"/>
          <w:u w:val="single"/>
        </w:rPr>
      </w:pPr>
      <w:r w:rsidRPr="002A4686">
        <w:rPr>
          <w:rFonts w:ascii="Tahoma" w:hAnsi="Tahoma" w:cs="Tahoma"/>
          <w:sz w:val="21"/>
          <w:szCs w:val="21"/>
          <w:u w:val="single"/>
        </w:rPr>
        <w:t>Ajánlatkérőre vonatkozó információk:</w:t>
      </w:r>
    </w:p>
    <w:p w14:paraId="1E2CA06E" w14:textId="77777777" w:rsidR="007B36E5" w:rsidRPr="002A4686" w:rsidRDefault="007B36E5" w:rsidP="002A4686">
      <w:pPr>
        <w:widowControl w:val="0"/>
        <w:autoSpaceDE w:val="0"/>
        <w:autoSpaceDN w:val="0"/>
        <w:adjustRightInd w:val="0"/>
        <w:spacing w:before="60" w:after="60" w:line="240" w:lineRule="auto"/>
        <w:ind w:left="425"/>
        <w:jc w:val="both"/>
        <w:rPr>
          <w:rFonts w:ascii="Tahoma" w:eastAsiaTheme="minorHAnsi" w:hAnsi="Tahoma" w:cs="Tahoma"/>
          <w:sz w:val="21"/>
          <w:szCs w:val="21"/>
        </w:rPr>
      </w:pPr>
      <w:r w:rsidRPr="002A4686">
        <w:rPr>
          <w:rFonts w:ascii="Tahoma" w:eastAsiaTheme="minorHAnsi" w:hAnsi="Tahoma" w:cs="Tahoma"/>
          <w:sz w:val="21"/>
          <w:szCs w:val="21"/>
        </w:rPr>
        <w:t>Hódmezővásárhelyi Vagyonkezelő és Szolgáltató Zrt.</w:t>
      </w:r>
    </w:p>
    <w:p w14:paraId="3113670A" w14:textId="77777777" w:rsidR="007B36E5" w:rsidRPr="002A4686" w:rsidRDefault="007B36E5" w:rsidP="002A4686">
      <w:pPr>
        <w:widowControl w:val="0"/>
        <w:autoSpaceDE w:val="0"/>
        <w:autoSpaceDN w:val="0"/>
        <w:adjustRightInd w:val="0"/>
        <w:spacing w:before="60" w:after="60" w:line="240" w:lineRule="auto"/>
        <w:ind w:left="425"/>
        <w:jc w:val="both"/>
        <w:rPr>
          <w:rFonts w:ascii="Tahoma" w:eastAsiaTheme="minorHAnsi" w:hAnsi="Tahoma" w:cs="Tahoma"/>
          <w:sz w:val="21"/>
          <w:szCs w:val="21"/>
        </w:rPr>
      </w:pPr>
      <w:r w:rsidRPr="002A4686">
        <w:rPr>
          <w:rFonts w:ascii="Tahoma" w:eastAsiaTheme="minorHAnsi" w:hAnsi="Tahoma" w:cs="Tahoma"/>
          <w:sz w:val="21"/>
          <w:szCs w:val="21"/>
        </w:rPr>
        <w:t>6800 Hódmezővásárhely, Bajcsy-Zsilinszky utca 70.</w:t>
      </w:r>
    </w:p>
    <w:p w14:paraId="5064C49F" w14:textId="77777777" w:rsidR="007B36E5" w:rsidRPr="002A4686" w:rsidRDefault="007B36E5" w:rsidP="002A4686">
      <w:pPr>
        <w:widowControl w:val="0"/>
        <w:autoSpaceDE w:val="0"/>
        <w:autoSpaceDN w:val="0"/>
        <w:adjustRightInd w:val="0"/>
        <w:spacing w:before="60" w:after="60" w:line="240" w:lineRule="auto"/>
        <w:ind w:left="425"/>
        <w:jc w:val="both"/>
        <w:rPr>
          <w:rFonts w:ascii="Tahoma" w:eastAsiaTheme="minorHAnsi" w:hAnsi="Tahoma" w:cs="Tahoma"/>
          <w:sz w:val="21"/>
          <w:szCs w:val="21"/>
        </w:rPr>
      </w:pPr>
      <w:r w:rsidRPr="002A4686">
        <w:rPr>
          <w:rFonts w:ascii="Tahoma" w:eastAsiaTheme="minorHAnsi" w:hAnsi="Tahoma" w:cs="Tahoma"/>
          <w:sz w:val="21"/>
          <w:szCs w:val="21"/>
        </w:rPr>
        <w:t>Címzett: Hódmezővásárhelyi Vagyonkezelő és Szolgáltató Zrt.</w:t>
      </w:r>
    </w:p>
    <w:p w14:paraId="44D7E75F" w14:textId="77777777" w:rsidR="007B36E5" w:rsidRPr="002A4686" w:rsidRDefault="007B36E5" w:rsidP="002A4686">
      <w:pPr>
        <w:widowControl w:val="0"/>
        <w:autoSpaceDE w:val="0"/>
        <w:autoSpaceDN w:val="0"/>
        <w:adjustRightInd w:val="0"/>
        <w:spacing w:before="60" w:after="60" w:line="240" w:lineRule="auto"/>
        <w:ind w:left="425"/>
        <w:jc w:val="both"/>
        <w:rPr>
          <w:rFonts w:ascii="Tahoma" w:eastAsiaTheme="minorHAnsi" w:hAnsi="Tahoma" w:cs="Tahoma"/>
          <w:sz w:val="21"/>
          <w:szCs w:val="21"/>
        </w:rPr>
      </w:pPr>
      <w:r w:rsidRPr="002A4686">
        <w:rPr>
          <w:rFonts w:ascii="Tahoma" w:eastAsiaTheme="minorHAnsi" w:hAnsi="Tahoma" w:cs="Tahoma"/>
          <w:sz w:val="21"/>
          <w:szCs w:val="21"/>
        </w:rPr>
        <w:t>Tel: +36 62530930</w:t>
      </w:r>
    </w:p>
    <w:p w14:paraId="29D3F8A9" w14:textId="77777777" w:rsidR="007B36E5" w:rsidRPr="002A4686" w:rsidRDefault="007B36E5" w:rsidP="002A4686">
      <w:pPr>
        <w:widowControl w:val="0"/>
        <w:autoSpaceDE w:val="0"/>
        <w:autoSpaceDN w:val="0"/>
        <w:adjustRightInd w:val="0"/>
        <w:spacing w:before="60" w:after="60" w:line="240" w:lineRule="auto"/>
        <w:ind w:left="425"/>
        <w:jc w:val="both"/>
        <w:rPr>
          <w:rFonts w:ascii="Tahoma" w:eastAsiaTheme="minorHAnsi" w:hAnsi="Tahoma" w:cs="Tahoma"/>
          <w:sz w:val="21"/>
          <w:szCs w:val="21"/>
        </w:rPr>
      </w:pPr>
      <w:r w:rsidRPr="002A4686">
        <w:rPr>
          <w:rFonts w:ascii="Tahoma" w:eastAsiaTheme="minorHAnsi" w:hAnsi="Tahoma" w:cs="Tahoma"/>
          <w:sz w:val="21"/>
          <w:szCs w:val="21"/>
        </w:rPr>
        <w:t>Fax: +36 62530990</w:t>
      </w:r>
    </w:p>
    <w:p w14:paraId="5DE65FA2" w14:textId="43F73A5E" w:rsidR="007B36E5" w:rsidRPr="002A4686" w:rsidRDefault="007B36E5" w:rsidP="002A4686">
      <w:pPr>
        <w:pStyle w:val="Szvegtrzs3"/>
        <w:spacing w:before="60" w:after="60" w:line="240" w:lineRule="auto"/>
        <w:ind w:left="425"/>
        <w:rPr>
          <w:rFonts w:ascii="Tahoma" w:hAnsi="Tahoma" w:cs="Tahoma"/>
          <w:sz w:val="21"/>
          <w:szCs w:val="21"/>
        </w:rPr>
      </w:pPr>
      <w:r w:rsidRPr="002A4686">
        <w:rPr>
          <w:rFonts w:ascii="Tahoma" w:eastAsiaTheme="minorHAnsi" w:hAnsi="Tahoma" w:cs="Tahoma"/>
          <w:sz w:val="21"/>
          <w:szCs w:val="21"/>
        </w:rPr>
        <w:t>E-mail: hvszzrt@hvszzrt.hu</w:t>
      </w:r>
    </w:p>
    <w:p w14:paraId="61ED8ADF" w14:textId="77777777" w:rsidR="00AD0DC1" w:rsidRPr="002A4686" w:rsidRDefault="00AD0DC1" w:rsidP="002A4686">
      <w:pPr>
        <w:pStyle w:val="Szvegtrzs3"/>
        <w:spacing w:before="60" w:after="60" w:line="240" w:lineRule="auto"/>
        <w:ind w:left="425"/>
        <w:rPr>
          <w:rFonts w:ascii="Tahoma" w:hAnsi="Tahoma" w:cs="Tahoma"/>
          <w:sz w:val="21"/>
          <w:szCs w:val="21"/>
        </w:rPr>
      </w:pPr>
    </w:p>
    <w:p w14:paraId="3DBA1E76" w14:textId="77777777" w:rsidR="00520E24" w:rsidRPr="002A4686" w:rsidRDefault="00520E24" w:rsidP="002A4686">
      <w:pPr>
        <w:pStyle w:val="Szvegtrzs3"/>
        <w:spacing w:before="60" w:after="60" w:line="240" w:lineRule="auto"/>
        <w:ind w:left="425"/>
        <w:rPr>
          <w:rFonts w:ascii="Tahoma" w:hAnsi="Tahoma" w:cs="Tahoma"/>
          <w:sz w:val="21"/>
          <w:szCs w:val="21"/>
          <w:u w:val="single"/>
        </w:rPr>
      </w:pPr>
      <w:r w:rsidRPr="002A4686">
        <w:rPr>
          <w:rFonts w:ascii="Tahoma" w:hAnsi="Tahoma" w:cs="Tahoma"/>
          <w:sz w:val="21"/>
          <w:szCs w:val="21"/>
          <w:u w:val="single"/>
        </w:rPr>
        <w:t>Lebonyolító szervezet:</w:t>
      </w:r>
    </w:p>
    <w:p w14:paraId="282F675D" w14:textId="77777777" w:rsidR="00520E24" w:rsidRPr="002A4686" w:rsidRDefault="00520E24" w:rsidP="002A4686">
      <w:pPr>
        <w:pStyle w:val="Alaprtelmezett"/>
        <w:spacing w:before="60" w:after="60" w:line="240" w:lineRule="auto"/>
        <w:ind w:left="426"/>
        <w:jc w:val="both"/>
        <w:rPr>
          <w:rFonts w:ascii="Tahoma" w:hAnsi="Tahoma" w:cs="Tahoma"/>
          <w:color w:val="auto"/>
          <w:sz w:val="21"/>
          <w:szCs w:val="21"/>
        </w:rPr>
      </w:pPr>
      <w:r w:rsidRPr="002A4686">
        <w:rPr>
          <w:rFonts w:ascii="Tahoma" w:hAnsi="Tahoma" w:cs="Tahoma"/>
          <w:color w:val="auto"/>
          <w:sz w:val="21"/>
          <w:szCs w:val="21"/>
        </w:rPr>
        <w:t>ÉSZ-KER Kft.</w:t>
      </w:r>
    </w:p>
    <w:p w14:paraId="3D9D341A" w14:textId="77777777" w:rsidR="00520E24" w:rsidRPr="002A4686" w:rsidRDefault="00520E24" w:rsidP="002A4686">
      <w:pPr>
        <w:pStyle w:val="Alaprtelmezett"/>
        <w:spacing w:before="60" w:after="60" w:line="240" w:lineRule="auto"/>
        <w:ind w:left="426"/>
        <w:jc w:val="both"/>
        <w:rPr>
          <w:rFonts w:ascii="Tahoma" w:hAnsi="Tahoma" w:cs="Tahoma"/>
          <w:color w:val="auto"/>
          <w:sz w:val="21"/>
          <w:szCs w:val="21"/>
        </w:rPr>
      </w:pPr>
      <w:r w:rsidRPr="002A4686">
        <w:rPr>
          <w:rFonts w:ascii="Tahoma" w:hAnsi="Tahoma" w:cs="Tahoma"/>
          <w:color w:val="auto"/>
          <w:sz w:val="21"/>
          <w:szCs w:val="21"/>
        </w:rPr>
        <w:t>1026 Budapest, Pasaréti út 83.</w:t>
      </w:r>
    </w:p>
    <w:p w14:paraId="52E490B4" w14:textId="77777777" w:rsidR="00520E24" w:rsidRPr="002A4686" w:rsidRDefault="00520E24" w:rsidP="002A4686">
      <w:pPr>
        <w:pStyle w:val="Alaprtelmezett"/>
        <w:spacing w:before="60" w:after="60" w:line="240" w:lineRule="auto"/>
        <w:ind w:left="426"/>
        <w:jc w:val="both"/>
        <w:rPr>
          <w:rFonts w:ascii="Tahoma" w:hAnsi="Tahoma" w:cs="Tahoma"/>
          <w:color w:val="auto"/>
          <w:sz w:val="21"/>
          <w:szCs w:val="21"/>
        </w:rPr>
      </w:pPr>
      <w:r w:rsidRPr="002A4686">
        <w:rPr>
          <w:rFonts w:ascii="Tahoma" w:hAnsi="Tahoma" w:cs="Tahoma"/>
          <w:color w:val="auto"/>
          <w:sz w:val="21"/>
          <w:szCs w:val="21"/>
        </w:rPr>
        <w:t>Telefon: +</w:t>
      </w:r>
      <w:r w:rsidRPr="002A4686">
        <w:rPr>
          <w:rFonts w:ascii="Tahoma" w:hAnsi="Tahoma" w:cs="Tahoma"/>
          <w:bCs/>
          <w:color w:val="auto"/>
          <w:sz w:val="21"/>
          <w:szCs w:val="21"/>
        </w:rPr>
        <w:t>36 1/788-8931</w:t>
      </w:r>
    </w:p>
    <w:p w14:paraId="25901944" w14:textId="77777777" w:rsidR="00520E24" w:rsidRPr="002A4686" w:rsidRDefault="00520E24" w:rsidP="002A4686">
      <w:pPr>
        <w:pStyle w:val="Alaprtelmezett"/>
        <w:spacing w:before="60" w:after="60" w:line="240" w:lineRule="auto"/>
        <w:ind w:left="426"/>
        <w:jc w:val="both"/>
        <w:rPr>
          <w:rFonts w:ascii="Tahoma" w:hAnsi="Tahoma" w:cs="Tahoma"/>
          <w:color w:val="auto"/>
          <w:sz w:val="21"/>
          <w:szCs w:val="21"/>
        </w:rPr>
      </w:pPr>
      <w:r w:rsidRPr="002A4686">
        <w:rPr>
          <w:rFonts w:ascii="Tahoma" w:hAnsi="Tahoma" w:cs="Tahoma"/>
          <w:color w:val="auto"/>
          <w:sz w:val="21"/>
          <w:szCs w:val="21"/>
        </w:rPr>
        <w:t>Fax: +36 1/789-69-43</w:t>
      </w:r>
    </w:p>
    <w:p w14:paraId="2426114F" w14:textId="16C0B56A" w:rsidR="00520E24" w:rsidRPr="00CF519C" w:rsidRDefault="00520E24" w:rsidP="002A4686">
      <w:pPr>
        <w:pStyle w:val="Alaprtelmezett"/>
        <w:tabs>
          <w:tab w:val="clear" w:pos="708"/>
        </w:tabs>
        <w:spacing w:before="60" w:after="60" w:line="240" w:lineRule="auto"/>
        <w:ind w:left="426"/>
        <w:jc w:val="both"/>
        <w:rPr>
          <w:rFonts w:ascii="Tahoma" w:hAnsi="Tahoma" w:cs="Tahoma"/>
          <w:color w:val="auto"/>
          <w:sz w:val="21"/>
          <w:szCs w:val="21"/>
        </w:rPr>
      </w:pPr>
      <w:r w:rsidRPr="00CF519C">
        <w:rPr>
          <w:rFonts w:ascii="Tahoma" w:hAnsi="Tahoma" w:cs="Tahoma"/>
          <w:color w:val="auto"/>
          <w:sz w:val="21"/>
          <w:szCs w:val="21"/>
        </w:rPr>
        <w:t xml:space="preserve">E-mail: </w:t>
      </w:r>
      <w:hyperlink r:id="rId11" w:history="1">
        <w:r w:rsidR="000E2FAF" w:rsidRPr="00CF519C">
          <w:rPr>
            <w:rStyle w:val="Hiperhivatkozs"/>
            <w:rFonts w:ascii="Tahoma" w:hAnsi="Tahoma" w:cs="Tahoma"/>
            <w:color w:val="auto"/>
            <w:sz w:val="21"/>
            <w:szCs w:val="21"/>
            <w:u w:val="none"/>
          </w:rPr>
          <w:t>eszker@eszker.eu</w:t>
        </w:r>
      </w:hyperlink>
    </w:p>
    <w:p w14:paraId="67AA516B" w14:textId="0CFF7E08" w:rsidR="00520E24" w:rsidRPr="002A4686" w:rsidRDefault="00520E24" w:rsidP="002A4686">
      <w:pPr>
        <w:pStyle w:val="Szvegtrzs3"/>
        <w:spacing w:before="60" w:after="60" w:line="240" w:lineRule="auto"/>
        <w:rPr>
          <w:rFonts w:ascii="Tahoma" w:hAnsi="Tahoma" w:cs="Tahoma"/>
          <w:sz w:val="21"/>
          <w:szCs w:val="21"/>
        </w:rPr>
      </w:pPr>
    </w:p>
    <w:p w14:paraId="0C025568" w14:textId="4701A965" w:rsidR="00520E24" w:rsidRPr="002A4686" w:rsidRDefault="00520E24" w:rsidP="002A4686">
      <w:pPr>
        <w:pStyle w:val="Listaszerbekezds"/>
        <w:numPr>
          <w:ilvl w:val="0"/>
          <w:numId w:val="37"/>
        </w:numPr>
        <w:tabs>
          <w:tab w:val="left" w:pos="426"/>
        </w:tabs>
        <w:spacing w:before="60" w:after="60"/>
        <w:ind w:hanging="720"/>
        <w:contextualSpacing w:val="0"/>
        <w:rPr>
          <w:rFonts w:ascii="Tahoma" w:hAnsi="Tahoma" w:cs="Tahoma"/>
          <w:b/>
          <w:sz w:val="21"/>
          <w:szCs w:val="21"/>
        </w:rPr>
      </w:pPr>
      <w:r w:rsidRPr="002A4686">
        <w:rPr>
          <w:rFonts w:ascii="Tahoma" w:hAnsi="Tahoma" w:cs="Tahoma"/>
          <w:b/>
          <w:iCs/>
          <w:sz w:val="21"/>
          <w:szCs w:val="21"/>
        </w:rPr>
        <w:t>A</w:t>
      </w:r>
      <w:r w:rsidRPr="002A4686">
        <w:rPr>
          <w:rFonts w:ascii="Tahoma" w:hAnsi="Tahoma" w:cs="Tahoma"/>
          <w:b/>
          <w:sz w:val="21"/>
          <w:szCs w:val="21"/>
        </w:rPr>
        <w:t xml:space="preserve"> közbeszerzési eljárás fajtája, alkalmazásának indokolása:</w:t>
      </w:r>
    </w:p>
    <w:p w14:paraId="509340F6" w14:textId="150C2D06" w:rsidR="00520E24" w:rsidRPr="002A4686" w:rsidRDefault="00520E24" w:rsidP="002A4686">
      <w:pPr>
        <w:pStyle w:val="NormlWeb"/>
        <w:tabs>
          <w:tab w:val="left" w:pos="426"/>
        </w:tabs>
        <w:spacing w:before="60" w:beforeAutospacing="0" w:after="60" w:afterAutospacing="0"/>
        <w:ind w:left="426" w:right="150"/>
        <w:jc w:val="both"/>
        <w:rPr>
          <w:rFonts w:ascii="Tahoma" w:hAnsi="Tahoma" w:cs="Tahoma"/>
          <w:sz w:val="21"/>
          <w:szCs w:val="21"/>
        </w:rPr>
      </w:pPr>
      <w:r w:rsidRPr="002A4686">
        <w:rPr>
          <w:rFonts w:ascii="Tahoma" w:hAnsi="Tahoma" w:cs="Tahoma"/>
          <w:sz w:val="21"/>
          <w:szCs w:val="21"/>
        </w:rPr>
        <w:t xml:space="preserve">Kbt. Harmadik Rész, Uniós értékhatár alatti hirdetmény és tárgyalás nélküli közbeszerzési eljárás (Kbt. 115. § (1) bekezdés szerinti eljárás): Ha az építési beruházás becsült értéke nem éri el a </w:t>
      </w:r>
      <w:r w:rsidR="006F09D1" w:rsidRPr="002A4686">
        <w:rPr>
          <w:rFonts w:ascii="Tahoma" w:hAnsi="Tahoma" w:cs="Tahoma"/>
          <w:sz w:val="21"/>
          <w:szCs w:val="21"/>
        </w:rPr>
        <w:t>három</w:t>
      </w:r>
      <w:r w:rsidRPr="002A4686">
        <w:rPr>
          <w:rFonts w:ascii="Tahoma" w:hAnsi="Tahoma" w:cs="Tahoma"/>
          <w:sz w:val="21"/>
          <w:szCs w:val="21"/>
        </w:rPr>
        <w:t xml:space="preserve">százmillió forintot, az ajánlatkérő a közbeszerzési eljárást lefolytathatja a </w:t>
      </w:r>
      <w:r w:rsidR="00F23332" w:rsidRPr="002A4686">
        <w:rPr>
          <w:rFonts w:ascii="Tahoma" w:hAnsi="Tahoma" w:cs="Tahoma"/>
          <w:sz w:val="21"/>
          <w:szCs w:val="21"/>
        </w:rPr>
        <w:t>nyílt</w:t>
      </w:r>
      <w:r w:rsidR="007737E7" w:rsidRPr="002A4686">
        <w:rPr>
          <w:rFonts w:ascii="Tahoma" w:hAnsi="Tahoma" w:cs="Tahoma"/>
          <w:sz w:val="21"/>
          <w:szCs w:val="21"/>
        </w:rPr>
        <w:t xml:space="preserve"> </w:t>
      </w:r>
      <w:r w:rsidRPr="002A4686">
        <w:rPr>
          <w:rFonts w:ascii="Tahoma" w:hAnsi="Tahoma" w:cs="Tahoma"/>
          <w:sz w:val="21"/>
          <w:szCs w:val="21"/>
        </w:rPr>
        <w:t>eljárás nemzeti eljárásrendben irányadó szabályainak a Kbt. 115. §-ában foglalt eltérésekkel történő alkalmazásával is.</w:t>
      </w:r>
    </w:p>
    <w:p w14:paraId="3C2FF077" w14:textId="77777777" w:rsidR="00520E24" w:rsidRPr="002A4686" w:rsidRDefault="00520E24" w:rsidP="002A4686">
      <w:pPr>
        <w:pStyle w:val="NormlWeb"/>
        <w:tabs>
          <w:tab w:val="left" w:pos="426"/>
        </w:tabs>
        <w:spacing w:before="60" w:beforeAutospacing="0" w:after="60" w:afterAutospacing="0"/>
        <w:ind w:right="150"/>
        <w:jc w:val="both"/>
        <w:rPr>
          <w:rFonts w:ascii="Tahoma" w:hAnsi="Tahoma" w:cs="Tahoma"/>
          <w:sz w:val="21"/>
          <w:szCs w:val="21"/>
        </w:rPr>
      </w:pPr>
    </w:p>
    <w:p w14:paraId="1628C991" w14:textId="2186AF59"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3" w:name="pr293"/>
      <w:bookmarkEnd w:id="2"/>
      <w:r w:rsidRPr="002A4686">
        <w:rPr>
          <w:rFonts w:ascii="Tahoma" w:hAnsi="Tahoma" w:cs="Tahoma"/>
          <w:b/>
          <w:sz w:val="21"/>
          <w:szCs w:val="21"/>
        </w:rPr>
        <w:t>A dokumentáció rendelkezésre bocsátásának módja, határideje, annak beszerzési helye:</w:t>
      </w:r>
    </w:p>
    <w:p w14:paraId="35C98C54" w14:textId="27A5F47F" w:rsidR="00520E24" w:rsidRPr="002A4686" w:rsidRDefault="00520E24"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sz w:val="21"/>
          <w:szCs w:val="21"/>
        </w:rPr>
        <w:t>Ajánlatkérő a közbeszerzési dokumentumokat térítésmentesen bocsátja ajánlattevők rendelkezésére a Kbt. 39. § (1) bekezdésének megfelelően. Ajánlatkérő a közbeszerzési dokumentumokat az ajánlattételi felhívás megküldésével egyidejűleg elektronikus úton továbbítja ajánlattevők részére.</w:t>
      </w:r>
    </w:p>
    <w:p w14:paraId="45628896" w14:textId="34C96417" w:rsidR="00C34711" w:rsidRPr="00C34711" w:rsidRDefault="0088632A" w:rsidP="002A4686">
      <w:pPr>
        <w:pStyle w:val="NormlWeb"/>
        <w:spacing w:before="60" w:beforeAutospacing="0" w:after="60" w:afterAutospacing="0"/>
        <w:ind w:left="426"/>
        <w:jc w:val="both"/>
        <w:rPr>
          <w:rFonts w:ascii="Tahoma" w:hAnsi="Tahoma" w:cs="Tahoma"/>
          <w:sz w:val="21"/>
          <w:szCs w:val="21"/>
        </w:rPr>
      </w:pPr>
      <w:r w:rsidRPr="00C34711">
        <w:rPr>
          <w:rFonts w:ascii="Tahoma" w:hAnsi="Tahoma" w:cs="Tahoma"/>
          <w:sz w:val="21"/>
          <w:szCs w:val="21"/>
        </w:rPr>
        <w:t xml:space="preserve">Ajánlatkérő a Kbt. 115. § (7) bekezdése alapján a közbeszerzési dokumentumokat az eljárás megindításával egyidejűleg a Közbeszerzési Adatbázisban, valamint a saját holnapján is elérhetővé teszi, az alábbi elérhetőségen: </w:t>
      </w:r>
      <w:hyperlink r:id="rId12" w:history="1">
        <w:r w:rsidR="000E2FAF" w:rsidRPr="00C34711">
          <w:rPr>
            <w:rStyle w:val="Hiperhivatkozs"/>
            <w:rFonts w:ascii="Tahoma" w:hAnsi="Tahoma" w:cs="Tahoma"/>
            <w:color w:val="auto"/>
            <w:sz w:val="21"/>
            <w:szCs w:val="21"/>
            <w:u w:val="none"/>
          </w:rPr>
          <w:t>www.hvszzrt.hu/</w:t>
        </w:r>
      </w:hyperlink>
      <w:r w:rsidR="000E2FAF" w:rsidRPr="00C34711">
        <w:rPr>
          <w:rFonts w:ascii="Tahoma" w:hAnsi="Tahoma" w:cs="Tahoma"/>
          <w:sz w:val="21"/>
          <w:szCs w:val="21"/>
        </w:rPr>
        <w:t xml:space="preserve"> </w:t>
      </w:r>
      <w:r w:rsidR="00D17715" w:rsidRPr="00C34711">
        <w:rPr>
          <w:rFonts w:ascii="Tahoma" w:hAnsi="Tahoma" w:cs="Tahoma"/>
          <w:sz w:val="21"/>
          <w:szCs w:val="21"/>
        </w:rPr>
        <w:t xml:space="preserve">”Letölthető dokumentumok” </w:t>
      </w:r>
      <w:r w:rsidR="00C34711" w:rsidRPr="00C34711">
        <w:rPr>
          <w:rFonts w:ascii="Tahoma" w:hAnsi="Tahoma" w:cs="Tahoma"/>
          <w:sz w:val="21"/>
          <w:szCs w:val="21"/>
        </w:rPr>
        <w:t xml:space="preserve">menüpont alatt. Közvetlen elérési útvonal: </w:t>
      </w:r>
      <w:hyperlink r:id="rId13" w:history="1">
        <w:r w:rsidR="00C34711" w:rsidRPr="00C34711">
          <w:rPr>
            <w:rStyle w:val="Hiperhivatkozs"/>
            <w:rFonts w:ascii="Tahoma" w:hAnsi="Tahoma" w:cs="Tahoma"/>
            <w:color w:val="auto"/>
            <w:sz w:val="21"/>
            <w:szCs w:val="21"/>
            <w:u w:val="none"/>
          </w:rPr>
          <w:t>http://www.hvszzrt.hu/?click=11&amp;menu=Fo</w:t>
        </w:r>
      </w:hyperlink>
    </w:p>
    <w:p w14:paraId="10194564" w14:textId="77777777" w:rsidR="00520E24" w:rsidRPr="002A4686" w:rsidRDefault="00520E24" w:rsidP="002A4686">
      <w:pPr>
        <w:pStyle w:val="NormlWeb"/>
        <w:spacing w:before="60" w:beforeAutospacing="0" w:after="60" w:afterAutospacing="0"/>
        <w:ind w:right="150"/>
        <w:jc w:val="both"/>
        <w:rPr>
          <w:rFonts w:ascii="Tahoma" w:hAnsi="Tahoma" w:cs="Tahoma"/>
          <w:sz w:val="21"/>
          <w:szCs w:val="21"/>
          <w:highlight w:val="yellow"/>
        </w:rPr>
      </w:pPr>
    </w:p>
    <w:p w14:paraId="3487BCC2" w14:textId="66E325D8"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sz w:val="21"/>
          <w:szCs w:val="21"/>
        </w:rPr>
      </w:pPr>
      <w:bookmarkStart w:id="4" w:name="pr294"/>
      <w:bookmarkEnd w:id="3"/>
      <w:r w:rsidRPr="002A4686">
        <w:rPr>
          <w:rFonts w:ascii="Tahoma" w:hAnsi="Tahoma" w:cs="Tahoma"/>
          <w:b/>
          <w:sz w:val="21"/>
          <w:szCs w:val="21"/>
        </w:rPr>
        <w:t>A közbeszerzés tárgya és mennyisége:</w:t>
      </w:r>
    </w:p>
    <w:p w14:paraId="5661377E" w14:textId="77777777" w:rsidR="00520E24" w:rsidRPr="002A4686" w:rsidRDefault="00520E24" w:rsidP="002A4686">
      <w:pPr>
        <w:pStyle w:val="NormlWeb"/>
        <w:spacing w:before="60" w:beforeAutospacing="0" w:after="60" w:afterAutospacing="0"/>
        <w:ind w:left="426" w:right="-1"/>
        <w:jc w:val="both"/>
        <w:rPr>
          <w:rFonts w:ascii="Tahoma" w:hAnsi="Tahoma" w:cs="Tahoma"/>
          <w:sz w:val="21"/>
          <w:szCs w:val="21"/>
        </w:rPr>
      </w:pPr>
      <w:r w:rsidRPr="002A4686">
        <w:rPr>
          <w:rFonts w:ascii="Tahoma" w:hAnsi="Tahoma" w:cs="Tahoma"/>
          <w:sz w:val="21"/>
          <w:szCs w:val="21"/>
        </w:rPr>
        <w:t>Építési beruházás</w:t>
      </w:r>
    </w:p>
    <w:p w14:paraId="6A9AAE85" w14:textId="77777777" w:rsidR="00520E24" w:rsidRPr="002A4686" w:rsidRDefault="00520E24" w:rsidP="002A4686">
      <w:pPr>
        <w:pStyle w:val="NormlWeb"/>
        <w:spacing w:before="60" w:beforeAutospacing="0" w:after="60" w:afterAutospacing="0"/>
        <w:ind w:left="426" w:right="-1"/>
        <w:jc w:val="both"/>
        <w:rPr>
          <w:rFonts w:ascii="Tahoma" w:hAnsi="Tahoma" w:cs="Tahoma"/>
          <w:sz w:val="21"/>
          <w:szCs w:val="21"/>
        </w:rPr>
      </w:pPr>
      <w:r w:rsidRPr="002A4686">
        <w:rPr>
          <w:rFonts w:ascii="Tahoma" w:hAnsi="Tahoma" w:cs="Tahoma"/>
          <w:sz w:val="21"/>
          <w:szCs w:val="21"/>
        </w:rPr>
        <w:t>Kivitelezés</w:t>
      </w:r>
    </w:p>
    <w:p w14:paraId="0C8E2AF5" w14:textId="18C627B4" w:rsidR="00520E24" w:rsidRPr="002A4686" w:rsidRDefault="00520E24" w:rsidP="002A4686">
      <w:pPr>
        <w:spacing w:before="60" w:after="60" w:line="240" w:lineRule="auto"/>
        <w:ind w:left="426"/>
        <w:jc w:val="both"/>
        <w:rPr>
          <w:rFonts w:ascii="Tahoma" w:hAnsi="Tahoma" w:cs="Tahoma"/>
          <w:sz w:val="21"/>
          <w:szCs w:val="21"/>
        </w:rPr>
      </w:pPr>
      <w:r w:rsidRPr="002A4686">
        <w:rPr>
          <w:rFonts w:ascii="Tahoma" w:hAnsi="Tahoma" w:cs="Tahoma"/>
          <w:b/>
          <w:sz w:val="21"/>
          <w:szCs w:val="21"/>
        </w:rPr>
        <w:t>Nómenklatúra:</w:t>
      </w:r>
    </w:p>
    <w:p w14:paraId="45129EC5" w14:textId="05C37B83" w:rsidR="00520E24" w:rsidRPr="002A4686" w:rsidRDefault="00030E88" w:rsidP="002A4686">
      <w:pPr>
        <w:spacing w:before="60" w:after="60" w:line="240" w:lineRule="auto"/>
        <w:ind w:left="426"/>
        <w:rPr>
          <w:rFonts w:ascii="Tahoma" w:hAnsi="Tahoma" w:cs="Tahoma"/>
          <w:bCs/>
          <w:sz w:val="21"/>
          <w:szCs w:val="21"/>
          <w:lang w:eastAsia="hu-HU"/>
        </w:rPr>
      </w:pPr>
      <w:r w:rsidRPr="002A4686">
        <w:rPr>
          <w:rFonts w:ascii="Tahoma" w:hAnsi="Tahoma" w:cs="Tahoma"/>
          <w:bCs/>
          <w:sz w:val="21"/>
          <w:szCs w:val="21"/>
        </w:rPr>
        <w:t>CPV: fő tárgy:</w:t>
      </w:r>
      <w:r w:rsidRPr="002A4686">
        <w:rPr>
          <w:rFonts w:ascii="Tahoma" w:hAnsi="Tahoma" w:cs="Tahoma"/>
          <w:bCs/>
          <w:sz w:val="21"/>
          <w:szCs w:val="21"/>
        </w:rPr>
        <w:tab/>
      </w:r>
      <w:r w:rsidR="00160356" w:rsidRPr="002A4686">
        <w:rPr>
          <w:rFonts w:ascii="Tahoma" w:hAnsi="Tahoma" w:cs="Tahoma"/>
          <w:bCs/>
          <w:sz w:val="21"/>
          <w:szCs w:val="21"/>
          <w:lang w:eastAsia="hu-HU"/>
        </w:rPr>
        <w:t>45111290-7 [Közmű-előkészítési munka</w:t>
      </w:r>
      <w:r w:rsidR="00160356" w:rsidRPr="002A4686">
        <w:rPr>
          <w:rFonts w:ascii="Tahoma" w:hAnsi="Tahoma" w:cs="Tahoma"/>
          <w:sz w:val="21"/>
          <w:szCs w:val="21"/>
        </w:rPr>
        <w:t>]</w:t>
      </w:r>
    </w:p>
    <w:p w14:paraId="7661B405" w14:textId="40440EEB" w:rsidR="00520E24" w:rsidRPr="002A4686" w:rsidRDefault="00030E88" w:rsidP="002A4686">
      <w:pPr>
        <w:spacing w:before="60" w:after="60" w:line="240" w:lineRule="auto"/>
        <w:ind w:left="426"/>
        <w:rPr>
          <w:rFonts w:ascii="Tahoma" w:hAnsi="Tahoma" w:cs="Tahoma"/>
          <w:sz w:val="21"/>
          <w:szCs w:val="21"/>
        </w:rPr>
      </w:pPr>
      <w:r w:rsidRPr="002A4686">
        <w:rPr>
          <w:rFonts w:ascii="Tahoma" w:hAnsi="Tahoma" w:cs="Tahoma"/>
          <w:bCs/>
          <w:sz w:val="21"/>
          <w:szCs w:val="21"/>
          <w:lang w:eastAsia="hu-HU"/>
        </w:rPr>
        <w:t>További tárgyak:</w:t>
      </w:r>
      <w:r w:rsidRPr="002A4686">
        <w:rPr>
          <w:rFonts w:ascii="Tahoma" w:hAnsi="Tahoma" w:cs="Tahoma"/>
          <w:bCs/>
          <w:sz w:val="21"/>
          <w:szCs w:val="21"/>
          <w:lang w:eastAsia="hu-HU"/>
        </w:rPr>
        <w:tab/>
      </w:r>
      <w:r w:rsidR="00160356" w:rsidRPr="002A4686">
        <w:rPr>
          <w:rFonts w:ascii="Tahoma" w:hAnsi="Tahoma" w:cs="Tahoma"/>
          <w:bCs/>
          <w:sz w:val="21"/>
          <w:szCs w:val="21"/>
          <w:lang w:eastAsia="hu-HU"/>
        </w:rPr>
        <w:t>45231000-5 [Csővezetékek, hírközlési és villamos vezetékek építése</w:t>
      </w:r>
      <w:r w:rsidR="00160356" w:rsidRPr="002A4686">
        <w:rPr>
          <w:rFonts w:ascii="Tahoma" w:hAnsi="Tahoma" w:cs="Tahoma"/>
          <w:sz w:val="21"/>
          <w:szCs w:val="21"/>
        </w:rPr>
        <w:t>]</w:t>
      </w:r>
    </w:p>
    <w:p w14:paraId="0DFD318E" w14:textId="6E7271E7" w:rsidR="00160356" w:rsidRPr="002A4686" w:rsidRDefault="00160356" w:rsidP="002A4686">
      <w:pPr>
        <w:spacing w:before="60" w:after="60" w:line="240" w:lineRule="auto"/>
        <w:ind w:left="426"/>
        <w:rPr>
          <w:rFonts w:ascii="Tahoma" w:hAnsi="Tahoma" w:cs="Tahoma"/>
          <w:sz w:val="21"/>
          <w:szCs w:val="21"/>
        </w:rPr>
      </w:pPr>
      <w:r w:rsidRPr="002A4686">
        <w:rPr>
          <w:rFonts w:ascii="Tahoma" w:hAnsi="Tahoma" w:cs="Tahoma"/>
          <w:sz w:val="21"/>
          <w:szCs w:val="21"/>
        </w:rPr>
        <w:tab/>
      </w:r>
      <w:r w:rsidRPr="002A4686">
        <w:rPr>
          <w:rFonts w:ascii="Tahoma" w:hAnsi="Tahoma" w:cs="Tahoma"/>
          <w:sz w:val="21"/>
          <w:szCs w:val="21"/>
        </w:rPr>
        <w:tab/>
      </w:r>
      <w:r w:rsidRPr="002A4686">
        <w:rPr>
          <w:rFonts w:ascii="Tahoma" w:hAnsi="Tahoma" w:cs="Tahoma"/>
          <w:sz w:val="21"/>
          <w:szCs w:val="21"/>
        </w:rPr>
        <w:tab/>
        <w:t>45231600-1 [Hírközlési vezetékek építési munkája]</w:t>
      </w:r>
    </w:p>
    <w:p w14:paraId="3788A07B" w14:textId="590DF80B" w:rsidR="00160356" w:rsidRPr="002A4686" w:rsidRDefault="00160356" w:rsidP="002A4686">
      <w:pPr>
        <w:spacing w:before="60" w:after="60" w:line="240" w:lineRule="auto"/>
        <w:ind w:left="426"/>
        <w:rPr>
          <w:rFonts w:ascii="Tahoma" w:hAnsi="Tahoma" w:cs="Tahoma"/>
          <w:bCs/>
          <w:sz w:val="21"/>
          <w:szCs w:val="21"/>
          <w:lang w:eastAsia="hu-HU"/>
        </w:rPr>
      </w:pPr>
      <w:r w:rsidRPr="002A4686">
        <w:rPr>
          <w:rFonts w:ascii="Tahoma" w:hAnsi="Tahoma" w:cs="Tahoma"/>
          <w:sz w:val="21"/>
          <w:szCs w:val="21"/>
        </w:rPr>
        <w:lastRenderedPageBreak/>
        <w:tab/>
      </w:r>
      <w:r w:rsidRPr="002A4686">
        <w:rPr>
          <w:rFonts w:ascii="Tahoma" w:hAnsi="Tahoma" w:cs="Tahoma"/>
          <w:sz w:val="21"/>
          <w:szCs w:val="21"/>
        </w:rPr>
        <w:tab/>
      </w:r>
      <w:r w:rsidRPr="002A4686">
        <w:rPr>
          <w:rFonts w:ascii="Tahoma" w:hAnsi="Tahoma" w:cs="Tahoma"/>
          <w:sz w:val="21"/>
          <w:szCs w:val="21"/>
        </w:rPr>
        <w:tab/>
        <w:t>45232000-2 [Csővezeték- és kábelfektetés járulékos munkája]</w:t>
      </w:r>
    </w:p>
    <w:p w14:paraId="7B8F82C9" w14:textId="77777777" w:rsidR="00222488" w:rsidRPr="002A4686" w:rsidRDefault="00222488" w:rsidP="002A4686">
      <w:pPr>
        <w:spacing w:before="60" w:after="60" w:line="240" w:lineRule="auto"/>
        <w:ind w:left="426"/>
        <w:jc w:val="both"/>
        <w:rPr>
          <w:rFonts w:ascii="Tahoma" w:hAnsi="Tahoma" w:cs="Tahoma"/>
          <w:sz w:val="21"/>
          <w:szCs w:val="21"/>
        </w:rPr>
      </w:pPr>
    </w:p>
    <w:p w14:paraId="60447BCF"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b/>
          <w:bCs/>
          <w:sz w:val="21"/>
          <w:szCs w:val="21"/>
        </w:rPr>
      </w:pPr>
      <w:r w:rsidRPr="002A4686">
        <w:rPr>
          <w:rFonts w:ascii="Tahoma" w:hAnsi="Tahoma" w:cs="Tahoma"/>
          <w:b/>
          <w:bCs/>
          <w:sz w:val="21"/>
          <w:szCs w:val="21"/>
        </w:rPr>
        <w:t>TELEKOMMUNIKÁCIÓS ÉS GEOTERMIKUS RENDSZEREK KIVÁLTÁSA ÉS AZ ÉRINTETT HELYSZÍNEK</w:t>
      </w:r>
    </w:p>
    <w:p w14:paraId="3E4EACAF"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p>
    <w:p w14:paraId="6B439268"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b/>
          <w:bCs/>
          <w:sz w:val="21"/>
          <w:szCs w:val="21"/>
        </w:rPr>
      </w:pPr>
      <w:r w:rsidRPr="002A4686">
        <w:rPr>
          <w:rFonts w:ascii="Tahoma" w:hAnsi="Tahoma" w:cs="Tahoma"/>
          <w:b/>
          <w:bCs/>
          <w:sz w:val="21"/>
          <w:szCs w:val="21"/>
        </w:rPr>
        <w:t>TELEKOMMUNIKÁCIÓS RENDSZER</w:t>
      </w:r>
    </w:p>
    <w:p w14:paraId="1A54A202"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1. Andrássy út 44. könyvtár 30m 2PE110 és 1db N1 szekrény építése, Fve 4x12 optikai kábel kiváltás 500m hosszban a meglevő alépítményben.</w:t>
      </w:r>
    </w:p>
    <w:p w14:paraId="3BD7F4E1"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2. Andrássy út 1. 70m 1PE110 és 2 db N1 szekrény építése, Fve 4x12 optikai kábel kiváltás 600m hosszban a meglevő alépítményben.</w:t>
      </w:r>
    </w:p>
    <w:p w14:paraId="66DA2085"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3. Szőnyi utca – Oldalkosár sarok 22m 1PE110 és 2 db N1 szekrény építése, Fve 4x12 optikai kábel kiváltás 300m hosszban a meglevő alépítményben.</w:t>
      </w:r>
    </w:p>
    <w:p w14:paraId="591E84C7"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4. Szőnyi utca – Kőfal 33m 1PE110 és 1 db N1 szekrény építése, csatlakozás a meglevő megszakítóba, Fve 4x12 optikai kábel kiváltás 300m hosszban a meglevő alépítményben.</w:t>
      </w:r>
    </w:p>
    <w:p w14:paraId="02D8A6CE"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5. Bajcsy Zs. – Kistópart utca – Hódtói utca csomópont BAM hálózat kiváltása 1PE110 és 3 db N1 szekrény.</w:t>
      </w:r>
    </w:p>
    <w:p w14:paraId="4C83DE83"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p>
    <w:p w14:paraId="79FC31D6"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b/>
          <w:bCs/>
          <w:sz w:val="21"/>
          <w:szCs w:val="21"/>
        </w:rPr>
      </w:pPr>
      <w:r w:rsidRPr="002A4686">
        <w:rPr>
          <w:rFonts w:ascii="Tahoma" w:hAnsi="Tahoma" w:cs="Tahoma"/>
          <w:b/>
          <w:bCs/>
          <w:sz w:val="21"/>
          <w:szCs w:val="21"/>
        </w:rPr>
        <w:t>GEOTERMIKUS RENDSZER</w:t>
      </w:r>
    </w:p>
    <w:p w14:paraId="5B10E550"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1. Az Ady Endre úton a DN150 védőcsőben vezetett D110KPE vezetéket DN100/200 előreszigetelt acél vezetékre kell cserélni és DN300 acél védőcsőben és 1xD40 LPE flexibilis védőcső jelzőkábel számára. A vezeték cseréjét úgy kell megtervezni, hogy az érintett szakaszon a lehető legrövidebb ideig szüneteljen a szolgáltatás.</w:t>
      </w:r>
    </w:p>
    <w:p w14:paraId="323A1098"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2. A Kodály Zoltán utca torkolatában a DN150 védőcsőben vezetett D110KPE vezetéket DN100/200 előreszigetelt acél vezetékre kell cserélni, DN300 acél védőcsőben. A vezeték szakasz kiváltása esetén a fűtési idényben (szeptember 15 – május 15) a szolgáltatás szüneteltetésére nem kerülhet sor.</w:t>
      </w:r>
    </w:p>
    <w:p w14:paraId="789B6B96"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3. A Tóalj utcában, a gimnázium felől a strand felé bizonytalan (feltárással pontosítandó) nyomvonalon haladó, fűtési, DN150 vezetéket DN150/250 előreszigetelt acél vezetékre kell cserélni, a tervezett villamos pálya és az úttest alatt DN300 acél védőcsőben úgy, hogy a haszoncső az érintett területen egy-egy szál csővel (12m) túlnyúljon. A vezeték cseréjét úgy kell megtervezni, hogy az érintett szakaszon a lehető legrövidebb ideig szüneteljen a szolgáltatás.</w:t>
      </w:r>
    </w:p>
    <w:p w14:paraId="7D7B478F"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4. A Tóalj utcában, a gimnázium felől az uszodához tartó DN105/200 előre szigetelt ISOPEX használati melegvíz /továbbiakban: hmv/ vezeték jelenleg is DN300 acél védőcsőben halad az úttest alatt. Ezt a védőcsövet kell meghosszabbítani DN300 acél védőcsővel a villamos pálya alatti szakaszon. A haszoncsövet csak akkor kell cserélni, ha a feltáráskor az állapota ezt szükségessé teszi.</w:t>
      </w:r>
    </w:p>
    <w:p w14:paraId="7D7532B4"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5. A Tóalj utcában, a Szőnyi utca torkolatánál a belvárosi fűtőkör DN160 KPE és DN150/250 acél előre szigetelt vezetéke található jelenleg 2 x DN300 PVC védőcsőben. Ezt a rendszerelemet ki kell kicserélni DN300 acél védőcsőre. A haszoncsövet csak akkor kell felújítani, ha a feltáráskor az állapota ezt szükségessé teszi. A vezeték szakasz kiváltása esetén a fűtési idényben (szeptember 15 – május 15) a szolgáltatás szüneteltetésére nem kerülhet sor.</w:t>
      </w:r>
    </w:p>
    <w:p w14:paraId="14272A0A"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6. A Szőnyi utcában, a gimnázium előtt, a kórház felé haladó fűtési és hmv. – az út alatt védőcsöves (ISOPLEX) - vezeték a meglévő DN100/180 hmv és a DN150/250 fűtési előre szigetelt vezetékeket DN100/200 és DN150/250 előre szigetelt vezetékre kell cserélni, mindkettőt DN300 acél védőcsőben. A vezeték cseréjét úgy kell megtervezni, hogy az érintett szakaszon a lehető legrövidebb ideig szüneteljen a szolgáltatás.</w:t>
      </w:r>
    </w:p>
    <w:p w14:paraId="3D8484D8"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 xml:space="preserve">7. A Szőnyi, az Andrássy és a Dr. Rapcsák András utcák találkozásánál a Tornyai János Múzeum fűtési vezetéke található, méretük: DN150/250 (acél), illetve DN160/250 (KPE). Az Andrássy utcát DN600 acél védőcsőben, a Dr. Rapcsák András utcát DN500 acél védőcsőben keresztezik. </w:t>
      </w:r>
      <w:r w:rsidRPr="002A4686">
        <w:rPr>
          <w:rFonts w:ascii="Tahoma" w:hAnsi="Tahoma" w:cs="Tahoma"/>
          <w:sz w:val="21"/>
          <w:szCs w:val="21"/>
        </w:rPr>
        <w:lastRenderedPageBreak/>
        <w:t>Mivel a takarás nem megfelelő a tervezett villamos pálya alatt, a vezetékek kiváltása szükséges. A kiváltás a meglévő aknától indul a meglévővel azonos méretű haszoncsővel. A villamos pálya alatt és a Dr. Rapcsák András utca keresztezésénél 2xDN300 méretű acél védőcsövet kell elhelyezni. Az induló aknától ürítő vezetéket kell kiépíteni a legközelebbi csatorna aknáig. A vezeték szakasz kiváltása esetén a fűtési idényben (szeptember 15 – május 15) a szolgáltatás szüneteltetésére nem kerülhet sor.</w:t>
      </w:r>
    </w:p>
    <w:p w14:paraId="1FE929B0"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8. A Bajcsy-Zsilinszky utcában, a Hódtó utcához közel, 2xDN150/250 fűtési vezeték és DN100/180 hmv vezeték keresztezi a tervezett villamos pályát, 2xDN300 és 1xDN250 védőcsőben. A vezetékeket koruknál fogva (~20 év) várhatóan nem lehet áthelyezni, cseréjük szükséges. A meglévővel azonos nyomvonalon és átmérővel kell átépíteni. A vezeték szakasz kiváltása esetén a fűtési idényben (szeptember 15 – május 15) a szolgáltatás szüneteltetésére nem kerülhet sor.</w:t>
      </w:r>
    </w:p>
    <w:p w14:paraId="4EF108E6"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9. A Szőnyi utcában a Galériát ellátó 2xDN 100/200 ISOPLUS fűtési előrevisszatérő vezetékpár védelembe helyezése 2xDN300 acél védőcsőbe. A vezeték szakasz kiváltása esetén a fűtési idényben (szeptember 15 – május 15) a szolgáltatás szüneteltetésére nem kerülhet sor.</w:t>
      </w:r>
    </w:p>
    <w:p w14:paraId="0FEF2FBB" w14:textId="65864C5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10. A Bajcsy- Zs. – Hódtó utca – Kistópart utcai csomópont DN160/250 Ameron vezeték DN300 védőcsőbe helyezése. A vezeték szakasz kiváltása esetén a fűtési idényben (szeptember 15 – május 15) a szolgáltatás szüneteltetésére nem kerülhet sor.</w:t>
      </w:r>
    </w:p>
    <w:p w14:paraId="6606DA0B" w14:textId="7777777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11. A Bartók Béla utca és az Ady Endre utca kereszteződésében a Nyugatitermál-kör terveinek megfelelően 1 db DN 150/250 ISOPLUS és 1 db DN 160 KPE vezetéket szükséges lefektetni DN 300 acél védőcsőben.</w:t>
      </w:r>
    </w:p>
    <w:p w14:paraId="2FE7D248" w14:textId="6C2B9BD7" w:rsidR="00160356" w:rsidRPr="002A4686" w:rsidRDefault="00160356" w:rsidP="002A4686">
      <w:pPr>
        <w:autoSpaceDE w:val="0"/>
        <w:autoSpaceDN w:val="0"/>
        <w:adjustRightInd w:val="0"/>
        <w:spacing w:before="60" w:after="60" w:line="240" w:lineRule="auto"/>
        <w:ind w:left="426"/>
        <w:jc w:val="both"/>
        <w:rPr>
          <w:rFonts w:ascii="Tahoma" w:hAnsi="Tahoma" w:cs="Tahoma"/>
          <w:sz w:val="21"/>
          <w:szCs w:val="21"/>
        </w:rPr>
      </w:pPr>
      <w:r w:rsidRPr="002A4686">
        <w:rPr>
          <w:rFonts w:ascii="Tahoma" w:hAnsi="Tahoma" w:cs="Tahoma"/>
          <w:sz w:val="21"/>
          <w:szCs w:val="21"/>
        </w:rPr>
        <w:t>12. A Geotermikus távfűtő és hmv rendszer belső kommunikációs kábelei védőcső nélkül a vezetékek nyomvonalán futnak. A kommunikációs hálózat bevédése érdekében az érintett szakaszokon a kábeleket védőcsőben kell elhelyezni.</w:t>
      </w:r>
    </w:p>
    <w:p w14:paraId="19EC45DF" w14:textId="77777777" w:rsidR="00160356" w:rsidRPr="002A4686" w:rsidRDefault="00160356" w:rsidP="002A4686">
      <w:pPr>
        <w:spacing w:before="60" w:after="60" w:line="240" w:lineRule="auto"/>
        <w:ind w:left="426"/>
        <w:jc w:val="both"/>
        <w:rPr>
          <w:rFonts w:ascii="Tahoma" w:hAnsi="Tahoma" w:cs="Tahoma"/>
          <w:sz w:val="21"/>
          <w:szCs w:val="21"/>
        </w:rPr>
      </w:pPr>
    </w:p>
    <w:p w14:paraId="28D72378" w14:textId="249597C6" w:rsidR="00520E24" w:rsidRPr="002A4686" w:rsidRDefault="00520E24" w:rsidP="002A4686">
      <w:pPr>
        <w:spacing w:before="60" w:after="60" w:line="240" w:lineRule="auto"/>
        <w:ind w:left="426"/>
        <w:jc w:val="both"/>
        <w:rPr>
          <w:rFonts w:ascii="Tahoma" w:hAnsi="Tahoma" w:cs="Tahoma"/>
          <w:b/>
          <w:sz w:val="21"/>
          <w:szCs w:val="21"/>
        </w:rPr>
      </w:pPr>
      <w:r w:rsidRPr="002A4686">
        <w:rPr>
          <w:rFonts w:ascii="Tahoma" w:hAnsi="Tahoma" w:cs="Tahoma"/>
          <w:b/>
          <w:sz w:val="21"/>
          <w:szCs w:val="21"/>
        </w:rPr>
        <w:t xml:space="preserve">A részletes műszaki leírást a közbeszerzési dokumentumok </w:t>
      </w:r>
      <w:r w:rsidR="00A35B3D" w:rsidRPr="002A4686">
        <w:rPr>
          <w:rFonts w:ascii="Tahoma" w:hAnsi="Tahoma" w:cs="Tahoma"/>
          <w:b/>
          <w:sz w:val="21"/>
          <w:szCs w:val="21"/>
        </w:rPr>
        <w:t>önálló</w:t>
      </w:r>
      <w:r w:rsidRPr="002A4686">
        <w:rPr>
          <w:rFonts w:ascii="Tahoma" w:hAnsi="Tahoma" w:cs="Tahoma"/>
          <w:b/>
          <w:sz w:val="21"/>
          <w:szCs w:val="21"/>
        </w:rPr>
        <w:t xml:space="preserve"> műszaki melléklet</w:t>
      </w:r>
      <w:r w:rsidR="00A35B3D" w:rsidRPr="002A4686">
        <w:rPr>
          <w:rFonts w:ascii="Tahoma" w:hAnsi="Tahoma" w:cs="Tahoma"/>
          <w:b/>
          <w:sz w:val="21"/>
          <w:szCs w:val="21"/>
        </w:rPr>
        <w:t>ei tartalmazzák</w:t>
      </w:r>
      <w:r w:rsidRPr="002A4686">
        <w:rPr>
          <w:rFonts w:ascii="Tahoma" w:hAnsi="Tahoma" w:cs="Tahoma"/>
          <w:b/>
          <w:sz w:val="21"/>
          <w:szCs w:val="21"/>
        </w:rPr>
        <w:t>.</w:t>
      </w:r>
    </w:p>
    <w:p w14:paraId="5234AD04" w14:textId="77777777" w:rsidR="00030E88" w:rsidRPr="002A4686" w:rsidRDefault="00030E88" w:rsidP="002A4686">
      <w:pPr>
        <w:pStyle w:val="NormlWeb"/>
        <w:spacing w:before="60" w:beforeAutospacing="0" w:after="60" w:afterAutospacing="0"/>
        <w:jc w:val="both"/>
        <w:rPr>
          <w:rFonts w:ascii="Tahoma" w:hAnsi="Tahoma" w:cs="Tahoma"/>
          <w:sz w:val="21"/>
          <w:szCs w:val="21"/>
        </w:rPr>
      </w:pPr>
    </w:p>
    <w:p w14:paraId="4EE61CA2" w14:textId="2CAA9D4C"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5" w:name="pr295"/>
      <w:bookmarkEnd w:id="4"/>
      <w:r w:rsidRPr="002A4686">
        <w:rPr>
          <w:rFonts w:ascii="Tahoma" w:hAnsi="Tahoma" w:cs="Tahoma"/>
          <w:b/>
          <w:sz w:val="21"/>
          <w:szCs w:val="21"/>
        </w:rPr>
        <w:t>A szerződések meghatározása, amelynek megkötése érdekében a közbeszerzési eljárást lefolytatják:</w:t>
      </w:r>
    </w:p>
    <w:p w14:paraId="6CE55B13" w14:textId="4ED40028" w:rsidR="00520E24" w:rsidRPr="002A4686" w:rsidRDefault="007B36E5" w:rsidP="002A4686">
      <w:pPr>
        <w:pStyle w:val="NormlWeb"/>
        <w:spacing w:before="60" w:beforeAutospacing="0" w:after="60" w:afterAutospacing="0"/>
        <w:ind w:left="426"/>
        <w:jc w:val="both"/>
        <w:rPr>
          <w:rFonts w:ascii="Tahoma" w:hAnsi="Tahoma" w:cs="Tahoma"/>
          <w:bCs/>
          <w:sz w:val="21"/>
          <w:szCs w:val="21"/>
        </w:rPr>
      </w:pPr>
      <w:r w:rsidRPr="002A4686">
        <w:rPr>
          <w:rFonts w:ascii="Tahoma" w:hAnsi="Tahoma" w:cs="Tahoma"/>
          <w:bCs/>
          <w:sz w:val="21"/>
          <w:szCs w:val="21"/>
        </w:rPr>
        <w:t xml:space="preserve">A „TramTrain integrált villamos és nagyvasúti rendszer bevezetése Hódmezővásárhely és Szeged viszonylatában és villamos fejlesztés Hódmezővásárhelyen” kivitelezése </w:t>
      </w:r>
      <w:r w:rsidRPr="002A4686">
        <w:rPr>
          <w:rFonts w:ascii="Tahoma" w:hAnsi="Tahoma" w:cs="Tahoma"/>
          <w:sz w:val="21"/>
          <w:szCs w:val="21"/>
        </w:rPr>
        <w:t xml:space="preserve">kapcsán érintett, a </w:t>
      </w:r>
      <w:r w:rsidRPr="002A4686">
        <w:rPr>
          <w:rFonts w:ascii="Tahoma" w:hAnsi="Tahoma" w:cs="Tahoma"/>
          <w:bCs/>
          <w:sz w:val="21"/>
          <w:szCs w:val="21"/>
        </w:rPr>
        <w:t xml:space="preserve">Hódmezővásárhelyi Vagyonkezelő és Szolgáltató Zrt. tulajdonában és kezelésében lévő közművek kiváltása - </w:t>
      </w:r>
      <w:r w:rsidRPr="002A4686">
        <w:rPr>
          <w:rFonts w:ascii="Tahoma" w:hAnsi="Tahoma" w:cs="Tahoma"/>
          <w:sz w:val="21"/>
          <w:szCs w:val="21"/>
        </w:rPr>
        <w:t>vállalkozási szerződés keretében</w:t>
      </w:r>
    </w:p>
    <w:p w14:paraId="7DA66F0D" w14:textId="77777777" w:rsidR="00030E88" w:rsidRPr="002A4686" w:rsidRDefault="00030E88" w:rsidP="002A4686">
      <w:pPr>
        <w:pStyle w:val="NormlWeb"/>
        <w:spacing w:before="60" w:beforeAutospacing="0" w:after="60" w:afterAutospacing="0"/>
        <w:jc w:val="both"/>
        <w:rPr>
          <w:rFonts w:ascii="Tahoma" w:hAnsi="Tahoma" w:cs="Tahoma"/>
          <w:bCs/>
          <w:sz w:val="21"/>
          <w:szCs w:val="21"/>
        </w:rPr>
      </w:pPr>
    </w:p>
    <w:p w14:paraId="015ADC02" w14:textId="1CA36B3E"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6" w:name="pr296"/>
      <w:bookmarkEnd w:id="5"/>
      <w:r w:rsidRPr="002A4686">
        <w:rPr>
          <w:rFonts w:ascii="Tahoma" w:hAnsi="Tahoma" w:cs="Tahoma"/>
          <w:b/>
          <w:sz w:val="21"/>
          <w:szCs w:val="21"/>
        </w:rPr>
        <w:t>A szerződés időtartama vagy a teljesítés határideje:</w:t>
      </w:r>
      <w:bookmarkStart w:id="7" w:name="pr297"/>
      <w:bookmarkEnd w:id="6"/>
    </w:p>
    <w:p w14:paraId="6D4ED7B6" w14:textId="2BE74E74" w:rsidR="00C04228" w:rsidRPr="002A4686" w:rsidRDefault="007B36E5" w:rsidP="002A4686">
      <w:pPr>
        <w:pStyle w:val="Alaprtelmezett"/>
        <w:tabs>
          <w:tab w:val="clear" w:pos="708"/>
        </w:tabs>
        <w:spacing w:before="60" w:after="60" w:line="240" w:lineRule="auto"/>
        <w:ind w:left="425"/>
        <w:jc w:val="both"/>
        <w:rPr>
          <w:rFonts w:ascii="Tahoma" w:hAnsi="Tahoma" w:cs="Tahoma"/>
          <w:color w:val="auto"/>
          <w:sz w:val="21"/>
          <w:szCs w:val="21"/>
        </w:rPr>
      </w:pPr>
      <w:r w:rsidRPr="002A4686">
        <w:rPr>
          <w:rFonts w:ascii="Tahoma" w:hAnsi="Tahoma" w:cs="Tahoma"/>
          <w:color w:val="auto"/>
          <w:sz w:val="21"/>
          <w:szCs w:val="21"/>
        </w:rPr>
        <w:t xml:space="preserve">A teljesítés időtartama a szerződés hatálybalépésétől számított </w:t>
      </w:r>
      <w:r w:rsidR="007D61D5" w:rsidRPr="00C34711">
        <w:rPr>
          <w:rFonts w:ascii="Tahoma" w:hAnsi="Tahoma" w:cs="Tahoma"/>
          <w:color w:val="auto"/>
          <w:sz w:val="21"/>
          <w:szCs w:val="21"/>
        </w:rPr>
        <w:t>1</w:t>
      </w:r>
      <w:r w:rsidR="00C34711" w:rsidRPr="00C34711">
        <w:rPr>
          <w:rFonts w:ascii="Tahoma" w:hAnsi="Tahoma" w:cs="Tahoma"/>
          <w:color w:val="auto"/>
          <w:sz w:val="21"/>
          <w:szCs w:val="21"/>
        </w:rPr>
        <w:t>5</w:t>
      </w:r>
      <w:r w:rsidR="007D61D5" w:rsidRPr="00C34711">
        <w:rPr>
          <w:rFonts w:ascii="Tahoma" w:hAnsi="Tahoma" w:cs="Tahoma"/>
          <w:color w:val="auto"/>
          <w:sz w:val="21"/>
          <w:szCs w:val="21"/>
        </w:rPr>
        <w:t>0</w:t>
      </w:r>
      <w:r w:rsidRPr="00C34711">
        <w:rPr>
          <w:rFonts w:ascii="Tahoma" w:hAnsi="Tahoma" w:cs="Tahoma"/>
          <w:color w:val="auto"/>
          <w:sz w:val="21"/>
          <w:szCs w:val="21"/>
        </w:rPr>
        <w:t xml:space="preserve"> nap</w:t>
      </w:r>
      <w:r w:rsidRPr="002A4686">
        <w:rPr>
          <w:rFonts w:ascii="Tahoma" w:hAnsi="Tahoma" w:cs="Tahoma"/>
          <w:color w:val="auto"/>
          <w:sz w:val="21"/>
          <w:szCs w:val="21"/>
        </w:rPr>
        <w:t>.</w:t>
      </w:r>
    </w:p>
    <w:p w14:paraId="11495EDF" w14:textId="77777777" w:rsidR="00030E88" w:rsidRPr="002A4686" w:rsidRDefault="00030E88" w:rsidP="002A4686">
      <w:pPr>
        <w:pStyle w:val="Alaprtelmezett"/>
        <w:tabs>
          <w:tab w:val="clear" w:pos="708"/>
        </w:tabs>
        <w:spacing w:before="60" w:after="60" w:line="240" w:lineRule="auto"/>
        <w:jc w:val="both"/>
        <w:rPr>
          <w:rFonts w:ascii="Tahoma" w:hAnsi="Tahoma" w:cs="Tahoma"/>
          <w:color w:val="auto"/>
          <w:sz w:val="21"/>
          <w:szCs w:val="21"/>
        </w:rPr>
      </w:pPr>
    </w:p>
    <w:p w14:paraId="5F075E12" w14:textId="2A391FC3"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sz w:val="21"/>
          <w:szCs w:val="21"/>
        </w:rPr>
        <w:t>A teljesítés helye:</w:t>
      </w:r>
    </w:p>
    <w:p w14:paraId="6E05E986" w14:textId="529F8B46" w:rsidR="00B079C9" w:rsidRDefault="00B079C9" w:rsidP="002A4686">
      <w:pPr>
        <w:pStyle w:val="NormlWeb"/>
        <w:spacing w:before="60" w:beforeAutospacing="0" w:after="60" w:afterAutospacing="0"/>
        <w:ind w:left="425"/>
        <w:rPr>
          <w:rFonts w:ascii="Tahoma" w:hAnsi="Tahoma" w:cs="Tahoma"/>
          <w:sz w:val="21"/>
          <w:szCs w:val="21"/>
        </w:rPr>
      </w:pPr>
      <w:r w:rsidRPr="002A4686">
        <w:rPr>
          <w:rFonts w:ascii="Tahoma" w:hAnsi="Tahoma" w:cs="Tahoma"/>
          <w:sz w:val="21"/>
          <w:szCs w:val="21"/>
        </w:rPr>
        <w:t>NUTS: HU333</w:t>
      </w:r>
    </w:p>
    <w:p w14:paraId="2A5F7166" w14:textId="3C74F5C9" w:rsidR="00A62C22" w:rsidRPr="002A4686" w:rsidRDefault="00A62C22" w:rsidP="002A4686">
      <w:pPr>
        <w:pStyle w:val="NormlWeb"/>
        <w:spacing w:before="60" w:beforeAutospacing="0" w:after="60" w:afterAutospacing="0"/>
        <w:ind w:left="425"/>
        <w:rPr>
          <w:rFonts w:ascii="Tahoma" w:hAnsi="Tahoma" w:cs="Tahoma"/>
          <w:sz w:val="21"/>
          <w:szCs w:val="21"/>
        </w:rPr>
      </w:pPr>
      <w:r w:rsidRPr="002A4686">
        <w:rPr>
          <w:rFonts w:ascii="Tahoma" w:hAnsi="Tahoma" w:cs="Tahoma"/>
          <w:sz w:val="21"/>
          <w:szCs w:val="21"/>
        </w:rPr>
        <w:t>Hódmezővásárhely</w:t>
      </w:r>
    </w:p>
    <w:p w14:paraId="2B24FB7A" w14:textId="2336C110" w:rsidR="007D61D5" w:rsidRPr="002A4686" w:rsidRDefault="00572C84" w:rsidP="002A4686">
      <w:pPr>
        <w:pStyle w:val="NormlWeb"/>
        <w:spacing w:before="60" w:beforeAutospacing="0" w:after="60" w:afterAutospacing="0"/>
        <w:ind w:left="425"/>
        <w:rPr>
          <w:rFonts w:ascii="Tahoma" w:hAnsi="Tahoma" w:cs="Tahoma"/>
          <w:sz w:val="21"/>
          <w:szCs w:val="21"/>
        </w:rPr>
      </w:pPr>
      <w:r w:rsidRPr="002A4686">
        <w:rPr>
          <w:rFonts w:ascii="Tahoma" w:hAnsi="Tahoma" w:cs="Tahoma"/>
          <w:sz w:val="21"/>
          <w:szCs w:val="21"/>
        </w:rPr>
        <w:t xml:space="preserve">Az alábbiakban felsorolt </w:t>
      </w:r>
      <w:r w:rsidR="00A62C22" w:rsidRPr="002A4686">
        <w:rPr>
          <w:rFonts w:ascii="Tahoma" w:hAnsi="Tahoma" w:cs="Tahoma"/>
          <w:sz w:val="21"/>
          <w:szCs w:val="21"/>
        </w:rPr>
        <w:t>helyrajzi számok</w:t>
      </w:r>
      <w:r w:rsidR="0036400E">
        <w:rPr>
          <w:rFonts w:ascii="Tahoma" w:hAnsi="Tahoma" w:cs="Tahoma"/>
          <w:sz w:val="21"/>
          <w:szCs w:val="21"/>
        </w:rPr>
        <w:t xml:space="preserve"> és útszakaszok</w:t>
      </w:r>
      <w:r w:rsidR="00A62C22" w:rsidRPr="002A4686">
        <w:rPr>
          <w:rFonts w:ascii="Tahoma" w:hAnsi="Tahoma" w:cs="Tahoma"/>
          <w:sz w:val="21"/>
          <w:szCs w:val="21"/>
        </w:rPr>
        <w:t>:</w:t>
      </w:r>
    </w:p>
    <w:p w14:paraId="57D3273E" w14:textId="2CCDD8C0"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5295/2</w:t>
      </w:r>
      <w:r w:rsidR="00CF0549" w:rsidRPr="002A4686">
        <w:rPr>
          <w:rFonts w:ascii="Tahoma" w:hAnsi="Tahoma" w:cs="Tahoma"/>
          <w:sz w:val="21"/>
          <w:szCs w:val="21"/>
        </w:rPr>
        <w:t xml:space="preserve"> hrsz</w:t>
      </w:r>
    </w:p>
    <w:p w14:paraId="5A9564A4" w14:textId="7000FF16"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10/1</w:t>
      </w:r>
      <w:r w:rsidR="00CF0549" w:rsidRPr="002A4686">
        <w:rPr>
          <w:rFonts w:ascii="Tahoma" w:hAnsi="Tahoma" w:cs="Tahoma"/>
          <w:sz w:val="21"/>
          <w:szCs w:val="21"/>
        </w:rPr>
        <w:t xml:space="preserve"> hrsz</w:t>
      </w:r>
    </w:p>
    <w:p w14:paraId="3042CFBB" w14:textId="7146D7D0"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5234</w:t>
      </w:r>
      <w:r w:rsidR="00CF0549" w:rsidRPr="002A4686">
        <w:rPr>
          <w:rFonts w:ascii="Tahoma" w:hAnsi="Tahoma" w:cs="Tahoma"/>
          <w:sz w:val="21"/>
          <w:szCs w:val="21"/>
        </w:rPr>
        <w:t xml:space="preserve"> hrsz</w:t>
      </w:r>
    </w:p>
    <w:p w14:paraId="0E27FED8" w14:textId="45D24B43"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5235</w:t>
      </w:r>
      <w:r w:rsidR="00CF0549" w:rsidRPr="002A4686">
        <w:rPr>
          <w:rFonts w:ascii="Tahoma" w:hAnsi="Tahoma" w:cs="Tahoma"/>
          <w:sz w:val="21"/>
          <w:szCs w:val="21"/>
        </w:rPr>
        <w:t xml:space="preserve"> hrsz</w:t>
      </w:r>
    </w:p>
    <w:p w14:paraId="2F686A01" w14:textId="5EEC8213" w:rsidR="007D61D5" w:rsidRPr="002A4686" w:rsidRDefault="00CF0549"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 xml:space="preserve">5409/5723 hrsz </w:t>
      </w:r>
      <w:r w:rsidR="007D61D5" w:rsidRPr="002A4686">
        <w:rPr>
          <w:rFonts w:ascii="Tahoma" w:hAnsi="Tahoma" w:cs="Tahoma"/>
          <w:sz w:val="21"/>
          <w:szCs w:val="21"/>
        </w:rPr>
        <w:t>határa</w:t>
      </w:r>
    </w:p>
    <w:p w14:paraId="53B7716B" w14:textId="48CFEE37" w:rsidR="007D61D5" w:rsidRPr="002A4686" w:rsidRDefault="00CF0549"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5231 hrsz</w:t>
      </w:r>
    </w:p>
    <w:p w14:paraId="3F86F388" w14:textId="6BF27D8F"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5233</w:t>
      </w:r>
      <w:r w:rsidR="00CF0549" w:rsidRPr="002A4686">
        <w:rPr>
          <w:rFonts w:ascii="Tahoma" w:hAnsi="Tahoma" w:cs="Tahoma"/>
          <w:sz w:val="21"/>
          <w:szCs w:val="21"/>
        </w:rPr>
        <w:t xml:space="preserve"> hrsz</w:t>
      </w:r>
    </w:p>
    <w:p w14:paraId="37398432" w14:textId="50C7BF06"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lastRenderedPageBreak/>
        <w:t>13431/23</w:t>
      </w:r>
      <w:r w:rsidR="00CF0549" w:rsidRPr="002A4686">
        <w:rPr>
          <w:rFonts w:ascii="Tahoma" w:hAnsi="Tahoma" w:cs="Tahoma"/>
          <w:sz w:val="21"/>
          <w:szCs w:val="21"/>
        </w:rPr>
        <w:t xml:space="preserve"> hrsz</w:t>
      </w:r>
    </w:p>
    <w:p w14:paraId="34913932" w14:textId="19F82E8F"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12848</w:t>
      </w:r>
      <w:r w:rsidR="00CF0549" w:rsidRPr="002A4686">
        <w:rPr>
          <w:rFonts w:ascii="Tahoma" w:hAnsi="Tahoma" w:cs="Tahoma"/>
          <w:sz w:val="21"/>
          <w:szCs w:val="21"/>
        </w:rPr>
        <w:t xml:space="preserve"> hrsz</w:t>
      </w:r>
    </w:p>
    <w:p w14:paraId="424C147F" w14:textId="611EF492"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12847</w:t>
      </w:r>
      <w:r w:rsidR="00CF0549" w:rsidRPr="002A4686">
        <w:rPr>
          <w:rFonts w:ascii="Tahoma" w:hAnsi="Tahoma" w:cs="Tahoma"/>
          <w:sz w:val="21"/>
          <w:szCs w:val="21"/>
        </w:rPr>
        <w:t xml:space="preserve"> hrsz</w:t>
      </w:r>
    </w:p>
    <w:p w14:paraId="7BBB2419" w14:textId="7B996FF5"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9148</w:t>
      </w:r>
      <w:r w:rsidR="00CF0549" w:rsidRPr="002A4686">
        <w:rPr>
          <w:rFonts w:ascii="Tahoma" w:hAnsi="Tahoma" w:cs="Tahoma"/>
          <w:sz w:val="21"/>
          <w:szCs w:val="21"/>
        </w:rPr>
        <w:t xml:space="preserve"> hrsz</w:t>
      </w:r>
    </w:p>
    <w:p w14:paraId="5564DCB9" w14:textId="486911EC"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9150/1</w:t>
      </w:r>
      <w:r w:rsidR="00CF0549" w:rsidRPr="002A4686">
        <w:rPr>
          <w:rFonts w:ascii="Tahoma" w:hAnsi="Tahoma" w:cs="Tahoma"/>
          <w:sz w:val="21"/>
          <w:szCs w:val="21"/>
        </w:rPr>
        <w:t xml:space="preserve"> hrsz</w:t>
      </w:r>
    </w:p>
    <w:p w14:paraId="197498F9" w14:textId="01E177C2"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8656</w:t>
      </w:r>
      <w:r w:rsidR="00CF0549" w:rsidRPr="002A4686">
        <w:rPr>
          <w:rFonts w:ascii="Tahoma" w:hAnsi="Tahoma" w:cs="Tahoma"/>
          <w:sz w:val="21"/>
          <w:szCs w:val="21"/>
        </w:rPr>
        <w:t xml:space="preserve"> hrsz</w:t>
      </w:r>
    </w:p>
    <w:p w14:paraId="291D5449" w14:textId="41BC0BF8" w:rsidR="007D61D5" w:rsidRPr="002A4686" w:rsidRDefault="007D61D5" w:rsidP="002A4686">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9147/2</w:t>
      </w:r>
      <w:r w:rsidR="00CF0549" w:rsidRPr="002A4686">
        <w:rPr>
          <w:rFonts w:ascii="Tahoma" w:hAnsi="Tahoma" w:cs="Tahoma"/>
          <w:sz w:val="21"/>
          <w:szCs w:val="21"/>
        </w:rPr>
        <w:t xml:space="preserve"> hrsz</w:t>
      </w:r>
    </w:p>
    <w:p w14:paraId="6DADF683" w14:textId="77777777" w:rsidR="00B079C9" w:rsidRDefault="007D61D5" w:rsidP="00B079C9">
      <w:pPr>
        <w:pStyle w:val="NormlWeb"/>
        <w:spacing w:before="60" w:beforeAutospacing="0" w:after="60" w:afterAutospacing="0"/>
        <w:ind w:left="709"/>
        <w:rPr>
          <w:rFonts w:ascii="Tahoma" w:hAnsi="Tahoma" w:cs="Tahoma"/>
          <w:sz w:val="21"/>
          <w:szCs w:val="21"/>
        </w:rPr>
      </w:pPr>
      <w:r w:rsidRPr="002A4686">
        <w:rPr>
          <w:rFonts w:ascii="Tahoma" w:hAnsi="Tahoma" w:cs="Tahoma"/>
          <w:sz w:val="21"/>
          <w:szCs w:val="21"/>
        </w:rPr>
        <w:t>9149</w:t>
      </w:r>
      <w:r w:rsidR="00CF0549" w:rsidRPr="002A4686">
        <w:rPr>
          <w:rFonts w:ascii="Tahoma" w:hAnsi="Tahoma" w:cs="Tahoma"/>
          <w:sz w:val="21"/>
          <w:szCs w:val="21"/>
        </w:rPr>
        <w:t xml:space="preserve"> hrsz</w:t>
      </w:r>
    </w:p>
    <w:p w14:paraId="29837B57" w14:textId="77777777" w:rsidR="00B079C9" w:rsidRDefault="00011FF2" w:rsidP="00B079C9">
      <w:pPr>
        <w:pStyle w:val="NormlWeb"/>
        <w:spacing w:before="60" w:beforeAutospacing="0" w:after="60" w:afterAutospacing="0"/>
        <w:ind w:left="709"/>
        <w:rPr>
          <w:rFonts w:ascii="Tahoma" w:hAnsi="Tahoma" w:cs="Tahoma"/>
          <w:sz w:val="21"/>
          <w:szCs w:val="21"/>
        </w:rPr>
      </w:pPr>
      <w:r>
        <w:rPr>
          <w:rFonts w:ascii="Tahoma" w:hAnsi="Tahoma" w:cs="Tahoma"/>
          <w:sz w:val="21"/>
          <w:szCs w:val="21"/>
        </w:rPr>
        <w:t>Bajcsy-Zsilinszky utca</w:t>
      </w:r>
    </w:p>
    <w:p w14:paraId="77F4CEF1" w14:textId="2E6310AD" w:rsidR="0036400E" w:rsidRPr="002A4686" w:rsidRDefault="00011FF2" w:rsidP="00B079C9">
      <w:pPr>
        <w:pStyle w:val="NormlWeb"/>
        <w:spacing w:before="60" w:beforeAutospacing="0" w:after="60" w:afterAutospacing="0"/>
        <w:ind w:left="709"/>
        <w:rPr>
          <w:rFonts w:ascii="Tahoma" w:hAnsi="Tahoma" w:cs="Tahoma"/>
          <w:sz w:val="21"/>
          <w:szCs w:val="21"/>
        </w:rPr>
      </w:pPr>
      <w:r>
        <w:rPr>
          <w:rFonts w:ascii="Tahoma" w:hAnsi="Tahoma" w:cs="Tahoma"/>
          <w:sz w:val="21"/>
          <w:szCs w:val="21"/>
        </w:rPr>
        <w:t>Ady Endre utca</w:t>
      </w:r>
    </w:p>
    <w:p w14:paraId="35B48B1A" w14:textId="77777777" w:rsidR="00030E88" w:rsidRPr="002A4686" w:rsidRDefault="00030E88" w:rsidP="002A4686">
      <w:pPr>
        <w:pStyle w:val="NormlWeb"/>
        <w:spacing w:before="60" w:beforeAutospacing="0" w:after="60" w:afterAutospacing="0"/>
        <w:rPr>
          <w:rFonts w:ascii="Tahoma" w:hAnsi="Tahoma" w:cs="Tahoma"/>
          <w:sz w:val="21"/>
          <w:szCs w:val="21"/>
        </w:rPr>
      </w:pPr>
    </w:p>
    <w:p w14:paraId="0413E5BB" w14:textId="37E4EFB3"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8" w:name="pr298"/>
      <w:bookmarkEnd w:id="7"/>
      <w:r w:rsidRPr="002A4686">
        <w:rPr>
          <w:rFonts w:ascii="Tahoma" w:hAnsi="Tahoma" w:cs="Tahoma"/>
          <w:b/>
          <w:sz w:val="21"/>
          <w:szCs w:val="21"/>
        </w:rPr>
        <w:t>Az ellenszolgáltatás teljesítésének feltételei vagy a vonatkozó jogszabályokra hivatkozás</w:t>
      </w:r>
      <w:bookmarkStart w:id="9" w:name="pr299"/>
      <w:bookmarkEnd w:id="8"/>
      <w:r w:rsidRPr="002A4686">
        <w:rPr>
          <w:rFonts w:ascii="Tahoma" w:hAnsi="Tahoma" w:cs="Tahoma"/>
          <w:b/>
          <w:sz w:val="21"/>
          <w:szCs w:val="21"/>
        </w:rPr>
        <w:t>:</w:t>
      </w:r>
    </w:p>
    <w:p w14:paraId="225E3455" w14:textId="77777777" w:rsidR="00637FE4" w:rsidRPr="002A4686" w:rsidRDefault="00637FE4" w:rsidP="002A4686">
      <w:pPr>
        <w:autoSpaceDE w:val="0"/>
        <w:spacing w:before="60" w:after="60" w:line="240" w:lineRule="auto"/>
        <w:ind w:left="426"/>
        <w:jc w:val="both"/>
        <w:rPr>
          <w:rFonts w:ascii="Tahoma" w:hAnsi="Tahoma" w:cs="Tahoma"/>
          <w:sz w:val="21"/>
          <w:szCs w:val="21"/>
        </w:rPr>
      </w:pPr>
      <w:r w:rsidRPr="002A4686">
        <w:rPr>
          <w:rFonts w:ascii="Tahoma" w:hAnsi="Tahoma" w:cs="Tahoma"/>
          <w:sz w:val="21"/>
          <w:szCs w:val="21"/>
        </w:rPr>
        <w:t>Ajánlatkérő felhívja a figyelmet, hogy a vállalkozói díj tartalékkeretet nem tartalmaz, továbbá, hogy a megkötendő szerződés rendelkezései vonatkozásában tartalékkeret jogintézményét nem alkalmazza.</w:t>
      </w:r>
    </w:p>
    <w:p w14:paraId="42F6B634" w14:textId="20F86679" w:rsidR="00FD4B8A" w:rsidRPr="002A4686" w:rsidRDefault="00CF0549" w:rsidP="002A4686">
      <w:pPr>
        <w:pStyle w:val="NormlWeb"/>
        <w:tabs>
          <w:tab w:val="left" w:pos="426"/>
        </w:tabs>
        <w:spacing w:before="60" w:beforeAutospacing="0" w:after="60" w:afterAutospacing="0"/>
        <w:ind w:left="425"/>
        <w:jc w:val="both"/>
        <w:rPr>
          <w:rFonts w:ascii="Tahoma" w:hAnsi="Tahoma" w:cs="Tahoma"/>
          <w:sz w:val="21"/>
          <w:szCs w:val="21"/>
        </w:rPr>
      </w:pPr>
      <w:r w:rsidRPr="002A4686">
        <w:rPr>
          <w:rFonts w:ascii="Tahoma" w:hAnsi="Tahoma" w:cs="Tahoma"/>
          <w:sz w:val="21"/>
          <w:szCs w:val="21"/>
        </w:rPr>
        <w:t>A teljesítés során 4</w:t>
      </w:r>
      <w:r w:rsidR="00FD4B8A" w:rsidRPr="002A4686">
        <w:rPr>
          <w:rFonts w:ascii="Tahoma" w:hAnsi="Tahoma" w:cs="Tahoma"/>
          <w:sz w:val="21"/>
          <w:szCs w:val="21"/>
        </w:rPr>
        <w:t xml:space="preserve"> számla (ideértve a végszámlát is) benyújtásának lehetősége biztosított az alábbiak szerint:</w:t>
      </w:r>
    </w:p>
    <w:p w14:paraId="0DB8AF1A" w14:textId="3D4A1565" w:rsidR="00FD4B8A" w:rsidRPr="002A4686" w:rsidRDefault="00FD4B8A" w:rsidP="002A4686">
      <w:pPr>
        <w:pStyle w:val="NormlWeb"/>
        <w:numPr>
          <w:ilvl w:val="0"/>
          <w:numId w:val="35"/>
        </w:numPr>
        <w:tabs>
          <w:tab w:val="left" w:pos="426"/>
        </w:tabs>
        <w:spacing w:before="60" w:beforeAutospacing="0" w:after="60" w:afterAutospacing="0"/>
        <w:jc w:val="both"/>
        <w:rPr>
          <w:rFonts w:ascii="Tahoma" w:hAnsi="Tahoma" w:cs="Tahoma"/>
          <w:sz w:val="21"/>
          <w:szCs w:val="21"/>
        </w:rPr>
      </w:pPr>
      <w:r w:rsidRPr="002A4686">
        <w:rPr>
          <w:rFonts w:ascii="Tahoma" w:hAnsi="Tahoma" w:cs="Tahoma"/>
          <w:sz w:val="21"/>
          <w:szCs w:val="21"/>
        </w:rPr>
        <w:t>1. részszámla benyújtás</w:t>
      </w:r>
      <w:r w:rsidR="00CF0549" w:rsidRPr="002A4686">
        <w:rPr>
          <w:rFonts w:ascii="Tahoma" w:hAnsi="Tahoma" w:cs="Tahoma"/>
          <w:sz w:val="21"/>
          <w:szCs w:val="21"/>
        </w:rPr>
        <w:t>ának lehetősége: a teljesítés 25</w:t>
      </w:r>
      <w:r w:rsidR="00030E88" w:rsidRPr="002A4686">
        <w:rPr>
          <w:rFonts w:ascii="Tahoma" w:hAnsi="Tahoma" w:cs="Tahoma"/>
          <w:sz w:val="21"/>
          <w:szCs w:val="21"/>
        </w:rPr>
        <w:t xml:space="preserve"> </w:t>
      </w:r>
      <w:r w:rsidRPr="002A4686">
        <w:rPr>
          <w:rFonts w:ascii="Tahoma" w:hAnsi="Tahoma" w:cs="Tahoma"/>
          <w:sz w:val="21"/>
          <w:szCs w:val="21"/>
        </w:rPr>
        <w:t xml:space="preserve">%-os készültségi fokának elérése esetén, </w:t>
      </w:r>
      <w:r w:rsidR="008C5EE9" w:rsidRPr="002A4686">
        <w:rPr>
          <w:rFonts w:ascii="Tahoma" w:hAnsi="Tahoma" w:cs="Tahoma"/>
          <w:sz w:val="21"/>
          <w:szCs w:val="21"/>
        </w:rPr>
        <w:t xml:space="preserve">a </w:t>
      </w:r>
      <w:r w:rsidRPr="002A4686">
        <w:rPr>
          <w:rFonts w:ascii="Tahoma" w:hAnsi="Tahoma" w:cs="Tahoma"/>
          <w:sz w:val="21"/>
          <w:szCs w:val="21"/>
        </w:rPr>
        <w:t>nettó vállalko</w:t>
      </w:r>
      <w:r w:rsidR="00CF0549" w:rsidRPr="002A4686">
        <w:rPr>
          <w:rFonts w:ascii="Tahoma" w:hAnsi="Tahoma" w:cs="Tahoma"/>
          <w:sz w:val="21"/>
          <w:szCs w:val="21"/>
        </w:rPr>
        <w:t>zói díj 25</w:t>
      </w:r>
      <w:r w:rsidRPr="002A4686">
        <w:rPr>
          <w:rFonts w:ascii="Tahoma" w:hAnsi="Tahoma" w:cs="Tahoma"/>
          <w:sz w:val="21"/>
          <w:szCs w:val="21"/>
        </w:rPr>
        <w:t xml:space="preserve"> %-ának megfelelő összegről;</w:t>
      </w:r>
    </w:p>
    <w:p w14:paraId="13F98658" w14:textId="74E68BAD" w:rsidR="00CF0549" w:rsidRPr="002A4686" w:rsidRDefault="00CF0549" w:rsidP="002A4686">
      <w:pPr>
        <w:pStyle w:val="Listaszerbekezds"/>
        <w:numPr>
          <w:ilvl w:val="0"/>
          <w:numId w:val="35"/>
        </w:numPr>
        <w:spacing w:before="60" w:after="60"/>
        <w:contextualSpacing w:val="0"/>
        <w:rPr>
          <w:rFonts w:ascii="Tahoma" w:eastAsia="Times New Roman" w:hAnsi="Tahoma" w:cs="Tahoma"/>
          <w:sz w:val="21"/>
          <w:szCs w:val="21"/>
          <w:lang w:eastAsia="hu-HU"/>
        </w:rPr>
      </w:pPr>
      <w:r w:rsidRPr="002A4686">
        <w:rPr>
          <w:rFonts w:ascii="Tahoma" w:hAnsi="Tahoma" w:cs="Tahoma"/>
          <w:sz w:val="21"/>
          <w:szCs w:val="21"/>
        </w:rPr>
        <w:t xml:space="preserve">2. </w:t>
      </w:r>
      <w:r w:rsidRPr="002A4686">
        <w:rPr>
          <w:rFonts w:ascii="Tahoma" w:eastAsia="Times New Roman" w:hAnsi="Tahoma" w:cs="Tahoma"/>
          <w:sz w:val="21"/>
          <w:szCs w:val="21"/>
          <w:lang w:eastAsia="hu-HU"/>
        </w:rPr>
        <w:t xml:space="preserve">részszámla benyújtásának lehetősége: a teljesítés 70 %-os készültségi fokának elérése esetén, a nettó vállalkozói díj </w:t>
      </w:r>
      <w:r w:rsidR="00664499" w:rsidRPr="002A4686">
        <w:rPr>
          <w:rFonts w:ascii="Tahoma" w:eastAsia="Times New Roman" w:hAnsi="Tahoma" w:cs="Tahoma"/>
          <w:sz w:val="21"/>
          <w:szCs w:val="21"/>
          <w:lang w:eastAsia="hu-HU"/>
        </w:rPr>
        <w:t>45</w:t>
      </w:r>
      <w:r w:rsidRPr="002A4686">
        <w:rPr>
          <w:rFonts w:ascii="Tahoma" w:eastAsia="Times New Roman" w:hAnsi="Tahoma" w:cs="Tahoma"/>
          <w:sz w:val="21"/>
          <w:szCs w:val="21"/>
          <w:lang w:eastAsia="hu-HU"/>
        </w:rPr>
        <w:t xml:space="preserve"> %-ának megfelelő összegről;</w:t>
      </w:r>
    </w:p>
    <w:p w14:paraId="5E23A193" w14:textId="1E3C239A" w:rsidR="00CF0549" w:rsidRPr="002A4686" w:rsidRDefault="00664499" w:rsidP="002A4686">
      <w:pPr>
        <w:pStyle w:val="NormlWeb"/>
        <w:numPr>
          <w:ilvl w:val="0"/>
          <w:numId w:val="35"/>
        </w:numPr>
        <w:spacing w:before="60" w:beforeAutospacing="0" w:after="60" w:afterAutospacing="0"/>
        <w:rPr>
          <w:rFonts w:ascii="Tahoma" w:hAnsi="Tahoma" w:cs="Tahoma"/>
          <w:sz w:val="21"/>
          <w:szCs w:val="21"/>
        </w:rPr>
      </w:pPr>
      <w:r w:rsidRPr="002A4686">
        <w:rPr>
          <w:rFonts w:ascii="Tahoma" w:hAnsi="Tahoma" w:cs="Tahoma"/>
          <w:sz w:val="21"/>
          <w:szCs w:val="21"/>
        </w:rPr>
        <w:t>3. részszámla benyújtásának lehetősége: a teljesítés 90 %-os készültségi fokának elérése esetén, a nettó vállalkozói díj 20 %-ának megfelelő összegről;</w:t>
      </w:r>
    </w:p>
    <w:p w14:paraId="0122337E" w14:textId="0B8E8F0A" w:rsidR="00FD4B8A" w:rsidRPr="002A4686" w:rsidRDefault="00FD4B8A" w:rsidP="002A4686">
      <w:pPr>
        <w:pStyle w:val="NormlWeb"/>
        <w:numPr>
          <w:ilvl w:val="0"/>
          <w:numId w:val="35"/>
        </w:numPr>
        <w:tabs>
          <w:tab w:val="left" w:pos="426"/>
        </w:tabs>
        <w:spacing w:before="60" w:beforeAutospacing="0" w:after="60" w:afterAutospacing="0"/>
        <w:jc w:val="both"/>
        <w:rPr>
          <w:rFonts w:ascii="Tahoma" w:hAnsi="Tahoma" w:cs="Tahoma"/>
          <w:sz w:val="21"/>
          <w:szCs w:val="21"/>
        </w:rPr>
      </w:pPr>
      <w:r w:rsidRPr="002A4686">
        <w:rPr>
          <w:rFonts w:ascii="Tahoma" w:hAnsi="Tahoma" w:cs="Tahoma"/>
          <w:sz w:val="21"/>
          <w:szCs w:val="21"/>
        </w:rPr>
        <w:t xml:space="preserve">végszámla benyújtása: </w:t>
      </w:r>
      <w:r w:rsidR="008C5EE9" w:rsidRPr="002A4686">
        <w:rPr>
          <w:rFonts w:ascii="Tahoma" w:hAnsi="Tahoma" w:cs="Tahoma"/>
          <w:sz w:val="21"/>
          <w:szCs w:val="21"/>
        </w:rPr>
        <w:t xml:space="preserve">a </w:t>
      </w:r>
      <w:r w:rsidRPr="002A4686">
        <w:rPr>
          <w:rFonts w:ascii="Tahoma" w:hAnsi="Tahoma" w:cs="Tahoma"/>
          <w:sz w:val="21"/>
          <w:szCs w:val="21"/>
        </w:rPr>
        <w:t>ne</w:t>
      </w:r>
      <w:r w:rsidR="00664499" w:rsidRPr="002A4686">
        <w:rPr>
          <w:rFonts w:ascii="Tahoma" w:hAnsi="Tahoma" w:cs="Tahoma"/>
          <w:sz w:val="21"/>
          <w:szCs w:val="21"/>
        </w:rPr>
        <w:t>ttó vállalkozói díj fennmaradó 1</w:t>
      </w:r>
      <w:r w:rsidRPr="002A4686">
        <w:rPr>
          <w:rFonts w:ascii="Tahoma" w:hAnsi="Tahoma" w:cs="Tahoma"/>
          <w:sz w:val="21"/>
          <w:szCs w:val="21"/>
        </w:rPr>
        <w:t>0 %</w:t>
      </w:r>
      <w:r w:rsidR="00030E88" w:rsidRPr="002A4686">
        <w:rPr>
          <w:rFonts w:ascii="Tahoma" w:hAnsi="Tahoma" w:cs="Tahoma"/>
          <w:sz w:val="21"/>
          <w:szCs w:val="21"/>
        </w:rPr>
        <w:t>-ának megfelelő összegről az ÁFA</w:t>
      </w:r>
      <w:r w:rsidRPr="002A4686">
        <w:rPr>
          <w:rFonts w:ascii="Tahoma" w:hAnsi="Tahoma" w:cs="Tahoma"/>
          <w:sz w:val="21"/>
          <w:szCs w:val="21"/>
        </w:rPr>
        <w:t xml:space="preserve"> nélküli szerződéses érték 100 %-át elérő megvalósult teljesítés esetén, sikeres műszaki átadás-átvételt követően.</w:t>
      </w:r>
    </w:p>
    <w:p w14:paraId="541121AF" w14:textId="3FFB3275" w:rsidR="00EA5EA6" w:rsidRPr="002A4686" w:rsidRDefault="00902319" w:rsidP="002A4686">
      <w:pPr>
        <w:spacing w:before="60" w:after="60" w:line="240" w:lineRule="auto"/>
        <w:ind w:left="426"/>
        <w:jc w:val="both"/>
        <w:rPr>
          <w:rFonts w:ascii="Tahoma" w:hAnsi="Tahoma" w:cs="Tahoma"/>
          <w:sz w:val="21"/>
          <w:szCs w:val="21"/>
          <w:lang w:eastAsia="zh-CN"/>
        </w:rPr>
      </w:pPr>
      <w:r w:rsidRPr="002A4686">
        <w:rPr>
          <w:rFonts w:ascii="Tahoma" w:hAnsi="Tahoma" w:cs="Tahoma"/>
          <w:sz w:val="21"/>
          <w:szCs w:val="21"/>
          <w:lang w:eastAsia="zh-CN"/>
        </w:rPr>
        <w:t>Ajánlatkérő az ÁFA</w:t>
      </w:r>
      <w:r w:rsidR="00EA5EA6" w:rsidRPr="002A4686">
        <w:rPr>
          <w:rFonts w:ascii="Tahoma" w:hAnsi="Tahoma" w:cs="Tahoma"/>
          <w:sz w:val="21"/>
          <w:szCs w:val="21"/>
          <w:lang w:eastAsia="zh-CN"/>
        </w:rPr>
        <w:t xml:space="preserve"> nélkül számí</w:t>
      </w:r>
      <w:r w:rsidR="003C5053" w:rsidRPr="002A4686">
        <w:rPr>
          <w:rFonts w:ascii="Tahoma" w:hAnsi="Tahoma" w:cs="Tahoma"/>
          <w:sz w:val="21"/>
          <w:szCs w:val="21"/>
          <w:lang w:eastAsia="zh-CN"/>
        </w:rPr>
        <w:t>tott teljes ellenszolgáltatás</w:t>
      </w:r>
      <w:r w:rsidR="00820EEA" w:rsidRPr="002A4686">
        <w:rPr>
          <w:rFonts w:ascii="Tahoma" w:hAnsi="Tahoma" w:cs="Tahoma"/>
          <w:sz w:val="21"/>
          <w:szCs w:val="21"/>
          <w:lang w:eastAsia="zh-CN"/>
        </w:rPr>
        <w:t xml:space="preserve"> (teljes nettó vállalkozói díj)</w:t>
      </w:r>
      <w:r w:rsidR="003C5053" w:rsidRPr="002A4686">
        <w:rPr>
          <w:rFonts w:ascii="Tahoma" w:hAnsi="Tahoma" w:cs="Tahoma"/>
          <w:sz w:val="21"/>
          <w:szCs w:val="21"/>
          <w:lang w:eastAsia="zh-CN"/>
        </w:rPr>
        <w:t xml:space="preserve"> 5</w:t>
      </w:r>
      <w:r w:rsidR="00EA5EA6" w:rsidRPr="002A4686">
        <w:rPr>
          <w:rFonts w:ascii="Tahoma" w:hAnsi="Tahoma" w:cs="Tahoma"/>
          <w:sz w:val="21"/>
          <w:szCs w:val="21"/>
          <w:lang w:eastAsia="zh-CN"/>
        </w:rPr>
        <w:t xml:space="preserve"> %-ának megfelelő összegű előleg igénybevételének lehetőségét biztosítja</w:t>
      </w:r>
      <w:r w:rsidR="00F9250B" w:rsidRPr="002A4686">
        <w:rPr>
          <w:rFonts w:ascii="Tahoma" w:hAnsi="Tahoma" w:cs="Tahoma"/>
          <w:sz w:val="21"/>
          <w:szCs w:val="21"/>
          <w:lang w:eastAsia="zh-CN"/>
        </w:rPr>
        <w:t xml:space="preserve"> a Kbt. 135.</w:t>
      </w:r>
      <w:r w:rsidRPr="002A4686">
        <w:rPr>
          <w:rFonts w:ascii="Tahoma" w:hAnsi="Tahoma" w:cs="Tahoma"/>
          <w:sz w:val="21"/>
          <w:szCs w:val="21"/>
          <w:lang w:eastAsia="zh-CN"/>
        </w:rPr>
        <w:t xml:space="preserve"> § (7</w:t>
      </w:r>
      <w:r w:rsidR="00F9250B" w:rsidRPr="002A4686">
        <w:rPr>
          <w:rFonts w:ascii="Tahoma" w:hAnsi="Tahoma" w:cs="Tahoma"/>
          <w:sz w:val="21"/>
          <w:szCs w:val="21"/>
          <w:lang w:eastAsia="zh-CN"/>
        </w:rPr>
        <w:t>) bek. alapján</w:t>
      </w:r>
      <w:r w:rsidR="00EA5EA6" w:rsidRPr="002A4686">
        <w:rPr>
          <w:rFonts w:ascii="Tahoma" w:hAnsi="Tahoma" w:cs="Tahoma"/>
          <w:sz w:val="21"/>
          <w:szCs w:val="21"/>
          <w:lang w:eastAsia="zh-CN"/>
        </w:rPr>
        <w:t>. Nyertes ajánlattevőnek az előleg kifizetését követően a hatályos jogszabályoknak megfelelően előlegszámlát kell kibocsátania. Az előleg összege az első részszámlából kerül elszámolásra.</w:t>
      </w:r>
    </w:p>
    <w:p w14:paraId="0A2A9624" w14:textId="15C1A68A" w:rsidR="00EA5EA6" w:rsidRPr="002A4686" w:rsidRDefault="00EA5EA6" w:rsidP="002A4686">
      <w:pPr>
        <w:pStyle w:val="NormlWeb"/>
        <w:tabs>
          <w:tab w:val="left" w:pos="426"/>
        </w:tabs>
        <w:spacing w:before="60" w:beforeAutospacing="0" w:after="60" w:afterAutospacing="0"/>
        <w:ind w:firstLine="426"/>
        <w:jc w:val="both"/>
        <w:rPr>
          <w:rFonts w:ascii="Tahoma" w:eastAsia="Calibri" w:hAnsi="Tahoma" w:cs="Tahoma"/>
          <w:sz w:val="21"/>
          <w:szCs w:val="21"/>
          <w:lang w:eastAsia="zh-CN"/>
        </w:rPr>
      </w:pPr>
      <w:r w:rsidRPr="002A4686">
        <w:rPr>
          <w:rFonts w:ascii="Tahoma" w:eastAsia="Calibri" w:hAnsi="Tahoma" w:cs="Tahoma"/>
          <w:sz w:val="21"/>
          <w:szCs w:val="21"/>
          <w:lang w:eastAsia="zh-CN"/>
        </w:rPr>
        <w:t>Ajánlatkérő nem ír elő előleg visszafizetési biztosítékot.</w:t>
      </w:r>
    </w:p>
    <w:p w14:paraId="102798A4" w14:textId="5BEBA564" w:rsidR="00EE2A6F" w:rsidRPr="002A4686" w:rsidRDefault="00EE2A6F"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sz w:val="21"/>
          <w:szCs w:val="21"/>
        </w:rPr>
        <w:t>Ajánla</w:t>
      </w:r>
      <w:r w:rsidR="00FD4B8A" w:rsidRPr="002A4686">
        <w:rPr>
          <w:rFonts w:ascii="Tahoma" w:hAnsi="Tahoma" w:cs="Tahoma"/>
          <w:sz w:val="21"/>
          <w:szCs w:val="21"/>
        </w:rPr>
        <w:t>tkérő a részszámla</w:t>
      </w:r>
      <w:r w:rsidRPr="002A4686">
        <w:rPr>
          <w:rFonts w:ascii="Tahoma" w:hAnsi="Tahoma" w:cs="Tahoma"/>
          <w:sz w:val="21"/>
          <w:szCs w:val="21"/>
        </w:rPr>
        <w:t xml:space="preserve"> tekintetében (ide nem értve természetesen a végszámlát)</w:t>
      </w:r>
      <w:r w:rsidR="005D5FA5" w:rsidRPr="002A4686">
        <w:rPr>
          <w:rFonts w:ascii="Tahoma" w:hAnsi="Tahoma" w:cs="Tahoma"/>
          <w:sz w:val="21"/>
          <w:szCs w:val="21"/>
        </w:rPr>
        <w:t>,</w:t>
      </w:r>
      <w:r w:rsidRPr="002A4686">
        <w:rPr>
          <w:rFonts w:ascii="Tahoma" w:hAnsi="Tahoma" w:cs="Tahoma"/>
          <w:sz w:val="21"/>
          <w:szCs w:val="21"/>
        </w:rPr>
        <w:t xml:space="preserve"> </w:t>
      </w:r>
      <w:r w:rsidR="007B36E5" w:rsidRPr="002A4686">
        <w:rPr>
          <w:rFonts w:ascii="Tahoma" w:hAnsi="Tahoma" w:cs="Tahoma"/>
          <w:sz w:val="21"/>
          <w:szCs w:val="21"/>
        </w:rPr>
        <w:t xml:space="preserve">a </w:t>
      </w:r>
      <w:r w:rsidR="00FD4B8A" w:rsidRPr="002A4686">
        <w:rPr>
          <w:rFonts w:ascii="Tahoma" w:hAnsi="Tahoma" w:cs="Tahoma"/>
          <w:sz w:val="21"/>
          <w:szCs w:val="21"/>
        </w:rPr>
        <w:t>számla</w:t>
      </w:r>
      <w:r w:rsidR="005D5FA5" w:rsidRPr="002A4686">
        <w:rPr>
          <w:rFonts w:ascii="Tahoma" w:hAnsi="Tahoma" w:cs="Tahoma"/>
          <w:sz w:val="21"/>
          <w:szCs w:val="21"/>
        </w:rPr>
        <w:t xml:space="preserve"> kiállításához szükséges munkálatok megvalósításához </w:t>
      </w:r>
      <w:r w:rsidRPr="002A4686">
        <w:rPr>
          <w:rFonts w:ascii="Tahoma" w:hAnsi="Tahoma" w:cs="Tahoma"/>
          <w:sz w:val="21"/>
          <w:szCs w:val="21"/>
        </w:rPr>
        <w:t>nem határoz meg részteljesítési határidőt.</w:t>
      </w:r>
    </w:p>
    <w:p w14:paraId="5A177BAE" w14:textId="77777777" w:rsidR="00EE2A6F" w:rsidRPr="002A4686" w:rsidRDefault="00EE2A6F"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sz w:val="21"/>
          <w:szCs w:val="21"/>
        </w:rPr>
        <w:t>Ajánlatkérő a vállalkozói díjat az igazolt szerződésszerű teljesítést követően átutalással, forintban (HUF) teljesíti 30 napos fizetési határidő alkalmazásával, az alábbiak szerint:</w:t>
      </w:r>
    </w:p>
    <w:p w14:paraId="60E4FD7D" w14:textId="124D5D11" w:rsidR="00114E5C" w:rsidRPr="002A4686" w:rsidRDefault="00114E5C" w:rsidP="002A4686">
      <w:pPr>
        <w:numPr>
          <w:ilvl w:val="0"/>
          <w:numId w:val="21"/>
        </w:numPr>
        <w:suppressAutoHyphens/>
        <w:spacing w:before="60" w:after="60" w:line="240" w:lineRule="auto"/>
        <w:ind w:left="851" w:hanging="425"/>
        <w:jc w:val="both"/>
        <w:rPr>
          <w:rFonts w:ascii="Tahoma" w:hAnsi="Tahoma" w:cs="Tahoma"/>
          <w:sz w:val="21"/>
          <w:szCs w:val="21"/>
        </w:rPr>
      </w:pPr>
      <w:r w:rsidRPr="002A4686">
        <w:rPr>
          <w:rFonts w:ascii="Tahoma" w:hAnsi="Tahoma" w:cs="Tahoma"/>
          <w:sz w:val="21"/>
          <w:szCs w:val="21"/>
        </w:rPr>
        <w:t>alvállalkozó igénybevételének hiánya esetén a Kbt. 135. § (1)-(2) és (</w:t>
      </w:r>
      <w:r w:rsidR="008C5EE9" w:rsidRPr="002A4686">
        <w:rPr>
          <w:rFonts w:ascii="Tahoma" w:hAnsi="Tahoma" w:cs="Tahoma"/>
          <w:sz w:val="21"/>
          <w:szCs w:val="21"/>
        </w:rPr>
        <w:t>5</w:t>
      </w:r>
      <w:r w:rsidRPr="002A4686">
        <w:rPr>
          <w:rFonts w:ascii="Tahoma" w:hAnsi="Tahoma" w:cs="Tahoma"/>
          <w:sz w:val="21"/>
          <w:szCs w:val="21"/>
        </w:rPr>
        <w:t>)-(6) bekezdései szerint; továbbá a Ptk. 6:130. § (1)-(2) bekezdései szerint;</w:t>
      </w:r>
    </w:p>
    <w:p w14:paraId="1A2607CA" w14:textId="4BDD940E" w:rsidR="00EE2A6F" w:rsidRPr="002A4686" w:rsidRDefault="00114E5C" w:rsidP="002A4686">
      <w:pPr>
        <w:numPr>
          <w:ilvl w:val="0"/>
          <w:numId w:val="21"/>
        </w:numPr>
        <w:suppressAutoHyphens/>
        <w:spacing w:before="60" w:after="60" w:line="240" w:lineRule="auto"/>
        <w:ind w:left="851" w:hanging="425"/>
        <w:jc w:val="both"/>
        <w:rPr>
          <w:rFonts w:ascii="Tahoma" w:hAnsi="Tahoma" w:cs="Tahoma"/>
          <w:sz w:val="21"/>
          <w:szCs w:val="21"/>
        </w:rPr>
      </w:pPr>
      <w:r w:rsidRPr="002A4686">
        <w:rPr>
          <w:rFonts w:ascii="Tahoma" w:hAnsi="Tahoma" w:cs="Tahoma"/>
          <w:sz w:val="21"/>
          <w:szCs w:val="21"/>
        </w:rPr>
        <w:t>alvállalkozó igénybevétele esetén a fentiek figyelembevételével, de a Ptk. 6:130. § (1)-(2) bekezdésétől eltérően a Kbt. 135. § (3) bekezdése alapján a 322/2015. (X.30.) Korm. rendelet 32/A. § szerint.</w:t>
      </w:r>
    </w:p>
    <w:p w14:paraId="01B9B94A" w14:textId="77777777" w:rsidR="00A5024F" w:rsidRPr="002A4686" w:rsidRDefault="00A5024F" w:rsidP="002A4686">
      <w:pPr>
        <w:spacing w:before="60" w:after="60" w:line="240" w:lineRule="auto"/>
        <w:ind w:left="425"/>
        <w:jc w:val="both"/>
        <w:rPr>
          <w:rFonts w:ascii="Tahoma" w:hAnsi="Tahoma" w:cs="Tahoma"/>
          <w:sz w:val="21"/>
          <w:szCs w:val="21"/>
        </w:rPr>
      </w:pPr>
      <w:r w:rsidRPr="002A4686">
        <w:rPr>
          <w:rFonts w:ascii="Tahoma" w:hAnsi="Tahoma" w:cs="Tahoma"/>
          <w:sz w:val="21"/>
          <w:szCs w:val="21"/>
        </w:rPr>
        <w:t>Ajánlatkérő a kifizetés során az Adózás rendjéről szóló 2003. évi XCII. törvény (a továbbiakban: Art.) 36/A. §-ában foglaltakat teljes körben alkalmazza.</w:t>
      </w:r>
    </w:p>
    <w:p w14:paraId="4949DCB4" w14:textId="77777777" w:rsidR="00FD4B8A" w:rsidRPr="002A4686" w:rsidRDefault="00FD4B8A" w:rsidP="002A4686">
      <w:pPr>
        <w:spacing w:before="60" w:after="60" w:line="240" w:lineRule="auto"/>
        <w:ind w:left="425"/>
        <w:jc w:val="both"/>
        <w:rPr>
          <w:rFonts w:ascii="Tahoma" w:hAnsi="Tahoma" w:cs="Tahoma"/>
          <w:sz w:val="21"/>
          <w:szCs w:val="21"/>
        </w:rPr>
      </w:pPr>
      <w:r w:rsidRPr="002A4686">
        <w:rPr>
          <w:rFonts w:ascii="Tahoma" w:hAnsi="Tahoma" w:cs="Tahoma"/>
          <w:sz w:val="21"/>
          <w:szCs w:val="21"/>
        </w:rPr>
        <w:t>Késedelmes fizetés esetén Ajánlatkérő a Ptk.-ban meghatározott (6:155. §) mértékű, és a késedelem időtartamához igazodó késedelmi kamatot fizet.</w:t>
      </w:r>
    </w:p>
    <w:p w14:paraId="79396891" w14:textId="03E367FC" w:rsidR="00A5024F" w:rsidRPr="002A4686" w:rsidRDefault="00A5024F" w:rsidP="002A4686">
      <w:pPr>
        <w:spacing w:before="60" w:after="60" w:line="240" w:lineRule="auto"/>
        <w:ind w:left="425"/>
        <w:jc w:val="both"/>
        <w:rPr>
          <w:rFonts w:ascii="Tahoma" w:hAnsi="Tahoma" w:cs="Tahoma"/>
          <w:sz w:val="21"/>
          <w:szCs w:val="21"/>
        </w:rPr>
      </w:pPr>
      <w:r w:rsidRPr="002A4686">
        <w:rPr>
          <w:rFonts w:ascii="Tahoma" w:hAnsi="Tahoma" w:cs="Tahoma"/>
          <w:sz w:val="21"/>
          <w:szCs w:val="21"/>
        </w:rPr>
        <w:t xml:space="preserve">Az ajánlat, az elszámolás és a kifizetés pénzneme </w:t>
      </w:r>
      <w:r w:rsidR="00433C34" w:rsidRPr="002A4686">
        <w:rPr>
          <w:rFonts w:ascii="Tahoma" w:hAnsi="Tahoma" w:cs="Tahoma"/>
          <w:sz w:val="21"/>
          <w:szCs w:val="21"/>
        </w:rPr>
        <w:t>m</w:t>
      </w:r>
      <w:r w:rsidRPr="002A4686">
        <w:rPr>
          <w:rFonts w:ascii="Tahoma" w:hAnsi="Tahoma" w:cs="Tahoma"/>
          <w:sz w:val="21"/>
          <w:szCs w:val="21"/>
        </w:rPr>
        <w:t>a</w:t>
      </w:r>
      <w:r w:rsidR="00433C34" w:rsidRPr="002A4686">
        <w:rPr>
          <w:rFonts w:ascii="Tahoma" w:hAnsi="Tahoma" w:cs="Tahoma"/>
          <w:sz w:val="21"/>
          <w:szCs w:val="21"/>
        </w:rPr>
        <w:t>gyar</w:t>
      </w:r>
      <w:r w:rsidRPr="002A4686">
        <w:rPr>
          <w:rFonts w:ascii="Tahoma" w:hAnsi="Tahoma" w:cs="Tahoma"/>
          <w:sz w:val="21"/>
          <w:szCs w:val="21"/>
        </w:rPr>
        <w:t xml:space="preserve"> forint.</w:t>
      </w:r>
    </w:p>
    <w:p w14:paraId="4618ED43" w14:textId="371FDFB5" w:rsidR="003C5053" w:rsidRPr="002A4686" w:rsidRDefault="00160356" w:rsidP="002A4686">
      <w:pPr>
        <w:spacing w:before="60" w:after="60" w:line="240" w:lineRule="auto"/>
        <w:ind w:left="425"/>
        <w:jc w:val="both"/>
        <w:rPr>
          <w:rFonts w:ascii="Tahoma" w:hAnsi="Tahoma" w:cs="Tahoma"/>
          <w:sz w:val="21"/>
          <w:szCs w:val="21"/>
        </w:rPr>
      </w:pPr>
      <w:r w:rsidRPr="002A4686">
        <w:rPr>
          <w:rFonts w:ascii="Tahoma" w:hAnsi="Tahoma" w:cs="Tahoma"/>
          <w:sz w:val="21"/>
          <w:szCs w:val="21"/>
        </w:rPr>
        <w:lastRenderedPageBreak/>
        <w:t>A megkötendő szerződés vonatkozásában nem kell alkalmazni az Á</w:t>
      </w:r>
      <w:r w:rsidR="00825377" w:rsidRPr="002A4686">
        <w:rPr>
          <w:rFonts w:ascii="Tahoma" w:hAnsi="Tahoma" w:cs="Tahoma"/>
          <w:sz w:val="21"/>
          <w:szCs w:val="21"/>
        </w:rPr>
        <w:t>FA</w:t>
      </w:r>
      <w:r w:rsidRPr="002A4686">
        <w:rPr>
          <w:rFonts w:ascii="Tahoma" w:hAnsi="Tahoma" w:cs="Tahoma"/>
          <w:sz w:val="21"/>
          <w:szCs w:val="21"/>
        </w:rPr>
        <w:t xml:space="preserve"> tv. 142. §-ban rögzített, ún. fordított adózásra vonatkozó rendelkezéseket, ui. a közbeszerzési eljárás tárgyát képező beruházás nem engedélyköteles beruházás.</w:t>
      </w:r>
    </w:p>
    <w:p w14:paraId="2A6D8DF8" w14:textId="77777777" w:rsidR="00A5024F" w:rsidRPr="002A4686" w:rsidRDefault="00A5024F" w:rsidP="002A4686">
      <w:pPr>
        <w:spacing w:before="60" w:after="60" w:line="240" w:lineRule="auto"/>
        <w:ind w:left="425"/>
        <w:jc w:val="both"/>
        <w:rPr>
          <w:rFonts w:ascii="Tahoma" w:hAnsi="Tahoma" w:cs="Tahoma"/>
          <w:sz w:val="21"/>
          <w:szCs w:val="21"/>
        </w:rPr>
      </w:pPr>
      <w:r w:rsidRPr="002A4686">
        <w:rPr>
          <w:rFonts w:ascii="Tahoma" w:hAnsi="Tahoma" w:cs="Tahoma"/>
          <w:sz w:val="21"/>
          <w:szCs w:val="21"/>
        </w:rPr>
        <w:t>Az ellenszolgáltatás teljesítésének részletes feltételeit a szerződéstervezet tartalmazza.</w:t>
      </w:r>
    </w:p>
    <w:p w14:paraId="47EC3058" w14:textId="77777777" w:rsidR="00A5024F" w:rsidRPr="002A4686" w:rsidRDefault="00A5024F" w:rsidP="002A4686">
      <w:pPr>
        <w:spacing w:before="60" w:after="60" w:line="240" w:lineRule="auto"/>
        <w:ind w:left="425"/>
        <w:jc w:val="both"/>
        <w:rPr>
          <w:rFonts w:ascii="Tahoma" w:hAnsi="Tahoma" w:cs="Tahoma"/>
          <w:sz w:val="21"/>
          <w:szCs w:val="21"/>
        </w:rPr>
      </w:pPr>
      <w:r w:rsidRPr="002A4686">
        <w:rPr>
          <w:rFonts w:ascii="Tahoma" w:hAnsi="Tahoma" w:cs="Tahoma"/>
          <w:sz w:val="21"/>
          <w:szCs w:val="21"/>
          <w:u w:val="single"/>
        </w:rPr>
        <w:t>Vonatkozó jogszabályok különösen</w:t>
      </w:r>
      <w:r w:rsidRPr="002A4686">
        <w:rPr>
          <w:rFonts w:ascii="Tahoma" w:hAnsi="Tahoma" w:cs="Tahoma"/>
          <w:sz w:val="21"/>
          <w:szCs w:val="21"/>
        </w:rPr>
        <w:t>:</w:t>
      </w:r>
    </w:p>
    <w:p w14:paraId="4B078439" w14:textId="77777777" w:rsidR="00A5024F" w:rsidRPr="002A4686" w:rsidRDefault="00A5024F" w:rsidP="002A4686">
      <w:pPr>
        <w:pStyle w:val="Listaszerbekezds"/>
        <w:numPr>
          <w:ilvl w:val="0"/>
          <w:numId w:val="36"/>
        </w:numPr>
        <w:spacing w:before="60" w:after="60"/>
        <w:contextualSpacing w:val="0"/>
        <w:rPr>
          <w:rFonts w:ascii="Tahoma" w:hAnsi="Tahoma" w:cs="Tahoma"/>
          <w:sz w:val="21"/>
          <w:szCs w:val="21"/>
        </w:rPr>
      </w:pPr>
      <w:r w:rsidRPr="002A4686">
        <w:rPr>
          <w:rFonts w:ascii="Tahoma" w:hAnsi="Tahoma" w:cs="Tahoma"/>
          <w:sz w:val="21"/>
          <w:szCs w:val="21"/>
        </w:rPr>
        <w:t>Az adózás rendjéről szóló 2003. évi XCII. törvény 36/A. §</w:t>
      </w:r>
    </w:p>
    <w:p w14:paraId="7A6859E4" w14:textId="77777777" w:rsidR="00A5024F" w:rsidRPr="002A4686" w:rsidRDefault="00A5024F" w:rsidP="002A4686">
      <w:pPr>
        <w:pStyle w:val="Listaszerbekezds"/>
        <w:numPr>
          <w:ilvl w:val="0"/>
          <w:numId w:val="36"/>
        </w:numPr>
        <w:spacing w:before="60" w:after="60"/>
        <w:contextualSpacing w:val="0"/>
        <w:rPr>
          <w:rFonts w:ascii="Tahoma" w:hAnsi="Tahoma" w:cs="Tahoma"/>
          <w:sz w:val="21"/>
          <w:szCs w:val="21"/>
        </w:rPr>
      </w:pPr>
      <w:r w:rsidRPr="002A4686">
        <w:rPr>
          <w:rFonts w:ascii="Tahoma" w:hAnsi="Tahoma" w:cs="Tahoma"/>
          <w:sz w:val="21"/>
          <w:szCs w:val="21"/>
        </w:rPr>
        <w:t>A Közbeszerzésekről szóló 2015. évi CXLIII. törvény</w:t>
      </w:r>
    </w:p>
    <w:p w14:paraId="104D8235" w14:textId="77777777" w:rsidR="00A5024F" w:rsidRPr="002A4686" w:rsidRDefault="00A5024F" w:rsidP="002A4686">
      <w:pPr>
        <w:pStyle w:val="Listaszerbekezds"/>
        <w:numPr>
          <w:ilvl w:val="0"/>
          <w:numId w:val="36"/>
        </w:numPr>
        <w:spacing w:before="60" w:after="60"/>
        <w:contextualSpacing w:val="0"/>
        <w:rPr>
          <w:rFonts w:ascii="Tahoma" w:hAnsi="Tahoma" w:cs="Tahoma"/>
          <w:sz w:val="21"/>
          <w:szCs w:val="21"/>
        </w:rPr>
      </w:pPr>
      <w:r w:rsidRPr="002A4686">
        <w:rPr>
          <w:rFonts w:ascii="Tahoma" w:hAnsi="Tahoma" w:cs="Tahoma"/>
          <w:sz w:val="21"/>
          <w:szCs w:val="21"/>
        </w:rPr>
        <w:t>Az általános forgalmi adóról szóló 2007. évi CXXVII. törvény</w:t>
      </w:r>
    </w:p>
    <w:p w14:paraId="0888E0D5" w14:textId="77777777" w:rsidR="00A5024F" w:rsidRPr="002A4686" w:rsidRDefault="00A5024F" w:rsidP="002A4686">
      <w:pPr>
        <w:pStyle w:val="Listaszerbekezds"/>
        <w:numPr>
          <w:ilvl w:val="0"/>
          <w:numId w:val="36"/>
        </w:numPr>
        <w:spacing w:before="60" w:after="60"/>
        <w:contextualSpacing w:val="0"/>
        <w:rPr>
          <w:rFonts w:ascii="Tahoma" w:hAnsi="Tahoma" w:cs="Tahoma"/>
          <w:sz w:val="21"/>
          <w:szCs w:val="21"/>
        </w:rPr>
      </w:pPr>
      <w:r w:rsidRPr="002A4686">
        <w:rPr>
          <w:rFonts w:ascii="Tahoma" w:hAnsi="Tahoma" w:cs="Tahoma"/>
          <w:sz w:val="21"/>
          <w:szCs w:val="21"/>
        </w:rPr>
        <w:t>Polgári Törvénykönyvről szóló 2013. évi V. törvény</w:t>
      </w:r>
    </w:p>
    <w:p w14:paraId="0625F9FD" w14:textId="77777777" w:rsidR="00A5024F" w:rsidRPr="002A4686" w:rsidRDefault="00A5024F" w:rsidP="002A4686">
      <w:pPr>
        <w:pStyle w:val="Listaszerbekezds"/>
        <w:numPr>
          <w:ilvl w:val="0"/>
          <w:numId w:val="36"/>
        </w:numPr>
        <w:spacing w:before="60" w:after="60"/>
        <w:contextualSpacing w:val="0"/>
        <w:rPr>
          <w:rFonts w:ascii="Tahoma" w:hAnsi="Tahoma" w:cs="Tahoma"/>
          <w:sz w:val="21"/>
          <w:szCs w:val="21"/>
        </w:rPr>
      </w:pPr>
      <w:r w:rsidRPr="002A4686">
        <w:rPr>
          <w:rFonts w:ascii="Tahoma" w:hAnsi="Tahoma" w:cs="Tahoma"/>
          <w:sz w:val="21"/>
          <w:szCs w:val="21"/>
        </w:rPr>
        <w:t>Az államháztartásról szóló 2011. évi CXCV. törvény</w:t>
      </w:r>
    </w:p>
    <w:p w14:paraId="2E90EF92" w14:textId="77777777" w:rsidR="00520E24" w:rsidRPr="002A4686" w:rsidRDefault="00520E24" w:rsidP="002A4686">
      <w:pPr>
        <w:pStyle w:val="NormlWeb"/>
        <w:spacing w:before="60" w:beforeAutospacing="0" w:after="60" w:afterAutospacing="0"/>
        <w:jc w:val="both"/>
        <w:rPr>
          <w:rFonts w:ascii="Tahoma" w:hAnsi="Tahoma" w:cs="Tahoma"/>
          <w:sz w:val="21"/>
          <w:szCs w:val="21"/>
        </w:rPr>
      </w:pPr>
    </w:p>
    <w:p w14:paraId="09437C91" w14:textId="5B615DB8"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iCs/>
          <w:sz w:val="21"/>
          <w:szCs w:val="21"/>
        </w:rPr>
        <w:t>A</w:t>
      </w:r>
      <w:r w:rsidRPr="002A4686">
        <w:rPr>
          <w:rFonts w:ascii="Tahoma" w:hAnsi="Tahoma" w:cs="Tahoma"/>
          <w:b/>
          <w:sz w:val="21"/>
          <w:szCs w:val="21"/>
        </w:rPr>
        <w:t>nnak meghatározása, hogy az ajánlattevő tehet-e többváltozatú (alternatív) ajánlatot, valamint a részajánlat-tétel lehetősége vagy annak kizárása:</w:t>
      </w:r>
    </w:p>
    <w:p w14:paraId="7D0E86C6" w14:textId="77777777" w:rsidR="00520E24" w:rsidRPr="002A4686" w:rsidRDefault="00520E24" w:rsidP="002A4686">
      <w:pPr>
        <w:pStyle w:val="NormlWeb"/>
        <w:spacing w:before="60" w:beforeAutospacing="0" w:after="60" w:afterAutospacing="0"/>
        <w:ind w:left="426" w:right="150"/>
        <w:jc w:val="both"/>
        <w:rPr>
          <w:rFonts w:ascii="Tahoma" w:hAnsi="Tahoma" w:cs="Tahoma"/>
          <w:iCs/>
          <w:sz w:val="21"/>
          <w:szCs w:val="21"/>
        </w:rPr>
      </w:pPr>
      <w:r w:rsidRPr="002A4686">
        <w:rPr>
          <w:rFonts w:ascii="Tahoma" w:hAnsi="Tahoma" w:cs="Tahoma"/>
          <w:iCs/>
          <w:sz w:val="21"/>
          <w:szCs w:val="21"/>
        </w:rPr>
        <w:t>Jelen eljárásban Ajánlatkérő a többváltozatú (alternatív) ajánlattétel lehetőségét</w:t>
      </w:r>
      <w:bookmarkStart w:id="10" w:name="pr300"/>
      <w:bookmarkEnd w:id="9"/>
      <w:r w:rsidRPr="002A4686">
        <w:rPr>
          <w:rFonts w:ascii="Tahoma" w:hAnsi="Tahoma" w:cs="Tahoma"/>
          <w:iCs/>
          <w:sz w:val="21"/>
          <w:szCs w:val="21"/>
        </w:rPr>
        <w:t xml:space="preserve"> kizárja.</w:t>
      </w:r>
    </w:p>
    <w:p w14:paraId="22B678B9" w14:textId="375699D7" w:rsidR="00240E9E" w:rsidRDefault="00BC545A" w:rsidP="0068434B">
      <w:pPr>
        <w:suppressAutoHyphens/>
        <w:autoSpaceDE w:val="0"/>
        <w:spacing w:before="60" w:after="60" w:line="240" w:lineRule="auto"/>
        <w:ind w:left="426" w:right="150"/>
        <w:jc w:val="both"/>
        <w:rPr>
          <w:rFonts w:ascii="Tahoma" w:hAnsi="Tahoma" w:cs="Tahoma"/>
          <w:sz w:val="21"/>
          <w:szCs w:val="21"/>
        </w:rPr>
      </w:pPr>
      <w:r w:rsidRPr="002A4686">
        <w:rPr>
          <w:rFonts w:ascii="Tahoma" w:hAnsi="Tahoma" w:cs="Tahoma"/>
          <w:sz w:val="21"/>
          <w:szCs w:val="21"/>
        </w:rPr>
        <w:t>Ajánlatkérő a részajánlattétel lehetőségét nem biztosítja jelen eljárás során tekintettel arra, hogy jelen építési beruházás olyan gazdasági és műszaki egységet alkot, amely nem teszi lehetővé az építés részegységekre való szétbontását</w:t>
      </w:r>
      <w:r w:rsidR="0073714E" w:rsidRPr="002A4686">
        <w:rPr>
          <w:rFonts w:ascii="Tahoma" w:hAnsi="Tahoma" w:cs="Tahoma"/>
          <w:sz w:val="21"/>
          <w:szCs w:val="21"/>
        </w:rPr>
        <w:t>, tekintettel arra, hogy a</w:t>
      </w:r>
      <w:r w:rsidR="00664499" w:rsidRPr="002A4686">
        <w:rPr>
          <w:rFonts w:ascii="Tahoma" w:hAnsi="Tahoma" w:cs="Tahoma"/>
          <w:sz w:val="21"/>
          <w:szCs w:val="21"/>
        </w:rPr>
        <w:t xml:space="preserve"> tervezett</w:t>
      </w:r>
      <w:r w:rsidR="00344066" w:rsidRPr="002A4686">
        <w:rPr>
          <w:rFonts w:ascii="Tahoma" w:hAnsi="Tahoma" w:cs="Tahoma"/>
          <w:sz w:val="21"/>
          <w:szCs w:val="21"/>
        </w:rPr>
        <w:t xml:space="preserve"> rekonstrukció és kiváltások </w:t>
      </w:r>
      <w:r w:rsidR="00D17715">
        <w:rPr>
          <w:rFonts w:ascii="Tahoma" w:hAnsi="Tahoma" w:cs="Tahoma"/>
          <w:sz w:val="21"/>
          <w:szCs w:val="21"/>
        </w:rPr>
        <w:t xml:space="preserve">építéssel érintett területei megegyeznek, a vezetékek </w:t>
      </w:r>
      <w:r w:rsidR="00344066" w:rsidRPr="002A4686">
        <w:rPr>
          <w:rFonts w:ascii="Tahoma" w:hAnsi="Tahoma" w:cs="Tahoma"/>
          <w:sz w:val="21"/>
          <w:szCs w:val="21"/>
        </w:rPr>
        <w:t>több</w:t>
      </w:r>
      <w:r w:rsidR="00B079C9">
        <w:rPr>
          <w:rFonts w:ascii="Tahoma" w:hAnsi="Tahoma" w:cs="Tahoma"/>
          <w:sz w:val="21"/>
          <w:szCs w:val="21"/>
        </w:rPr>
        <w:t xml:space="preserve"> helyen egy munkaárokban futnak</w:t>
      </w:r>
      <w:r w:rsidR="00664499" w:rsidRPr="002A4686">
        <w:rPr>
          <w:rFonts w:ascii="Tahoma" w:hAnsi="Tahoma" w:cs="Tahoma"/>
          <w:sz w:val="21"/>
          <w:szCs w:val="21"/>
        </w:rPr>
        <w:t xml:space="preserve"> </w:t>
      </w:r>
      <w:r w:rsidR="00D17715">
        <w:rPr>
          <w:rFonts w:ascii="Tahoma" w:hAnsi="Tahoma" w:cs="Tahoma"/>
          <w:sz w:val="21"/>
          <w:szCs w:val="21"/>
        </w:rPr>
        <w:t xml:space="preserve">és </w:t>
      </w:r>
      <w:r w:rsidR="00664499" w:rsidRPr="002A4686">
        <w:rPr>
          <w:rFonts w:ascii="Tahoma" w:hAnsi="Tahoma" w:cs="Tahoma"/>
          <w:sz w:val="21"/>
          <w:szCs w:val="21"/>
        </w:rPr>
        <w:t>a keresztezések egybee</w:t>
      </w:r>
      <w:r w:rsidR="00344066" w:rsidRPr="002A4686">
        <w:rPr>
          <w:rFonts w:ascii="Tahoma" w:hAnsi="Tahoma" w:cs="Tahoma"/>
          <w:sz w:val="21"/>
          <w:szCs w:val="21"/>
        </w:rPr>
        <w:t>snek</w:t>
      </w:r>
      <w:r w:rsidR="00664499" w:rsidRPr="002A4686">
        <w:rPr>
          <w:rFonts w:ascii="Tahoma" w:hAnsi="Tahoma" w:cs="Tahoma"/>
          <w:sz w:val="21"/>
          <w:szCs w:val="21"/>
        </w:rPr>
        <w:t>.</w:t>
      </w:r>
      <w:r w:rsidR="00D17715">
        <w:rPr>
          <w:rFonts w:ascii="Tahoma" w:hAnsi="Tahoma" w:cs="Tahoma"/>
          <w:sz w:val="21"/>
          <w:szCs w:val="21"/>
        </w:rPr>
        <w:t xml:space="preserve"> A kiváltásokat helyszínenként egy ütemben, egyszerre lehet elvégezni.</w:t>
      </w:r>
    </w:p>
    <w:p w14:paraId="5B4ABAF2" w14:textId="77777777" w:rsidR="00D17715" w:rsidRPr="002A4686" w:rsidRDefault="00D17715" w:rsidP="002A4686">
      <w:pPr>
        <w:pStyle w:val="NormlWeb"/>
        <w:spacing w:before="60" w:beforeAutospacing="0" w:after="60" w:afterAutospacing="0"/>
        <w:jc w:val="both"/>
        <w:rPr>
          <w:rFonts w:ascii="Tahoma" w:hAnsi="Tahoma" w:cs="Tahoma"/>
          <w:sz w:val="21"/>
          <w:szCs w:val="21"/>
        </w:rPr>
      </w:pPr>
    </w:p>
    <w:p w14:paraId="31D2F32F" w14:textId="1BE47A40"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sz w:val="21"/>
          <w:szCs w:val="21"/>
        </w:rPr>
        <w:t>Az ajánlatok értékelési szempontja:</w:t>
      </w:r>
    </w:p>
    <w:p w14:paraId="5335632D" w14:textId="77777777" w:rsidR="0010324A" w:rsidRPr="002A4686" w:rsidRDefault="00520E24" w:rsidP="002A4686">
      <w:pPr>
        <w:pStyle w:val="NormlWeb"/>
        <w:spacing w:before="60" w:beforeAutospacing="0" w:after="60" w:afterAutospacing="0"/>
        <w:ind w:left="426"/>
        <w:jc w:val="both"/>
        <w:rPr>
          <w:rFonts w:ascii="Tahoma" w:hAnsi="Tahoma" w:cs="Tahoma"/>
          <w:sz w:val="21"/>
          <w:szCs w:val="21"/>
        </w:rPr>
      </w:pPr>
      <w:bookmarkStart w:id="11" w:name="pr301"/>
      <w:bookmarkEnd w:id="10"/>
      <w:r w:rsidRPr="002A4686">
        <w:rPr>
          <w:rFonts w:ascii="Tahoma" w:hAnsi="Tahoma" w:cs="Tahoma"/>
          <w:iCs/>
          <w:sz w:val="21"/>
          <w:szCs w:val="21"/>
        </w:rPr>
        <w:t xml:space="preserve">Az ajánlatok értékelési szempontja </w:t>
      </w:r>
      <w:r w:rsidRPr="002A4686">
        <w:rPr>
          <w:rFonts w:ascii="Tahoma" w:hAnsi="Tahoma" w:cs="Tahoma"/>
          <w:sz w:val="21"/>
          <w:szCs w:val="21"/>
        </w:rPr>
        <w:t>a legjobb ár-érték arány alapján a Kbt. 76. § (2) bekezdése c) pontja szerint.</w:t>
      </w:r>
    </w:p>
    <w:p w14:paraId="0EF31A0E" w14:textId="4109A0F9" w:rsidR="0010324A" w:rsidRPr="002A4686" w:rsidRDefault="0010324A" w:rsidP="002A4686">
      <w:pPr>
        <w:pStyle w:val="NormlWeb"/>
        <w:spacing w:before="60" w:beforeAutospacing="0" w:after="60" w:afterAutospacing="0"/>
        <w:ind w:left="426"/>
        <w:jc w:val="both"/>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0"/>
        <w:gridCol w:w="1417"/>
      </w:tblGrid>
      <w:tr w:rsidR="0010324A" w:rsidRPr="002A4686" w14:paraId="7ABCF181" w14:textId="77777777" w:rsidTr="0059025C">
        <w:trPr>
          <w:jc w:val="center"/>
        </w:trPr>
        <w:tc>
          <w:tcPr>
            <w:tcW w:w="6950" w:type="dxa"/>
            <w:shd w:val="clear" w:color="auto" w:fill="D9D9D9"/>
            <w:vAlign w:val="center"/>
          </w:tcPr>
          <w:p w14:paraId="1F3B3127" w14:textId="77777777" w:rsidR="00520E24" w:rsidRPr="002A4686" w:rsidRDefault="00520E24" w:rsidP="002A4686">
            <w:pPr>
              <w:pStyle w:val="NormlWeb"/>
              <w:spacing w:before="60" w:beforeAutospacing="0" w:after="60" w:afterAutospacing="0"/>
              <w:ind w:right="147"/>
              <w:jc w:val="center"/>
              <w:rPr>
                <w:rFonts w:ascii="Tahoma" w:hAnsi="Tahoma" w:cs="Tahoma"/>
                <w:b/>
                <w:sz w:val="21"/>
                <w:szCs w:val="21"/>
                <w:lang w:eastAsia="en-US"/>
              </w:rPr>
            </w:pPr>
            <w:r w:rsidRPr="002A4686">
              <w:rPr>
                <w:rFonts w:ascii="Tahoma" w:hAnsi="Tahoma" w:cs="Tahoma"/>
                <w:b/>
                <w:sz w:val="21"/>
                <w:szCs w:val="21"/>
                <w:lang w:eastAsia="en-US"/>
              </w:rPr>
              <w:t>Értékelési szempont</w:t>
            </w:r>
          </w:p>
        </w:tc>
        <w:tc>
          <w:tcPr>
            <w:tcW w:w="1417" w:type="dxa"/>
            <w:shd w:val="clear" w:color="auto" w:fill="D9D9D9"/>
            <w:vAlign w:val="center"/>
          </w:tcPr>
          <w:p w14:paraId="3CD96322" w14:textId="77777777" w:rsidR="00520E24" w:rsidRPr="002A4686" w:rsidRDefault="00520E24" w:rsidP="002A4686">
            <w:pPr>
              <w:pStyle w:val="NormlWeb"/>
              <w:spacing w:before="60" w:beforeAutospacing="0" w:after="60" w:afterAutospacing="0"/>
              <w:ind w:right="147"/>
              <w:jc w:val="center"/>
              <w:rPr>
                <w:rFonts w:ascii="Tahoma" w:hAnsi="Tahoma" w:cs="Tahoma"/>
                <w:b/>
                <w:sz w:val="21"/>
                <w:szCs w:val="21"/>
                <w:lang w:eastAsia="en-US"/>
              </w:rPr>
            </w:pPr>
            <w:r w:rsidRPr="002A4686">
              <w:rPr>
                <w:rFonts w:ascii="Tahoma" w:hAnsi="Tahoma" w:cs="Tahoma"/>
                <w:b/>
                <w:sz w:val="21"/>
                <w:szCs w:val="21"/>
                <w:lang w:eastAsia="en-US"/>
              </w:rPr>
              <w:t>Súlyszám</w:t>
            </w:r>
          </w:p>
        </w:tc>
      </w:tr>
      <w:tr w:rsidR="0010324A" w:rsidRPr="002A4686" w14:paraId="3F88B7EF" w14:textId="77777777" w:rsidTr="004143A2">
        <w:trPr>
          <w:trHeight w:val="579"/>
          <w:jc w:val="center"/>
        </w:trPr>
        <w:tc>
          <w:tcPr>
            <w:tcW w:w="6950" w:type="dxa"/>
            <w:vAlign w:val="center"/>
          </w:tcPr>
          <w:p w14:paraId="3D89E01E" w14:textId="29D951B7" w:rsidR="00520E24" w:rsidRPr="002A4686" w:rsidRDefault="00520E24" w:rsidP="002A4686">
            <w:pPr>
              <w:pStyle w:val="NormlWeb"/>
              <w:spacing w:before="60" w:beforeAutospacing="0" w:after="60" w:afterAutospacing="0"/>
              <w:ind w:right="147"/>
              <w:jc w:val="both"/>
              <w:rPr>
                <w:rFonts w:ascii="Tahoma" w:hAnsi="Tahoma" w:cs="Tahoma"/>
                <w:sz w:val="21"/>
                <w:szCs w:val="21"/>
                <w:lang w:eastAsia="en-US"/>
              </w:rPr>
            </w:pPr>
            <w:r w:rsidRPr="002A4686">
              <w:rPr>
                <w:rFonts w:ascii="Tahoma" w:hAnsi="Tahoma" w:cs="Tahoma"/>
                <w:b/>
                <w:sz w:val="21"/>
                <w:szCs w:val="21"/>
                <w:lang w:eastAsia="en-US"/>
              </w:rPr>
              <w:t>1.</w:t>
            </w:r>
            <w:r w:rsidRPr="002A4686">
              <w:rPr>
                <w:rFonts w:ascii="Tahoma" w:hAnsi="Tahoma" w:cs="Tahoma"/>
                <w:sz w:val="21"/>
                <w:szCs w:val="21"/>
                <w:lang w:eastAsia="en-US"/>
              </w:rPr>
              <w:t xml:space="preserve"> Nettó ajánlati ár (HUF)</w:t>
            </w:r>
            <w:r w:rsidR="004143A2" w:rsidRPr="002A4686">
              <w:rPr>
                <w:rFonts w:ascii="Tahoma" w:hAnsi="Tahoma" w:cs="Tahoma"/>
                <w:sz w:val="21"/>
                <w:szCs w:val="21"/>
                <w:lang w:eastAsia="en-US"/>
              </w:rPr>
              <w:t xml:space="preserve"> </w:t>
            </w:r>
          </w:p>
        </w:tc>
        <w:tc>
          <w:tcPr>
            <w:tcW w:w="1417" w:type="dxa"/>
            <w:vAlign w:val="center"/>
          </w:tcPr>
          <w:p w14:paraId="6D67BB48" w14:textId="66E011ED" w:rsidR="00520E24" w:rsidRPr="002A4686" w:rsidRDefault="004143A2" w:rsidP="002A4686">
            <w:pPr>
              <w:pStyle w:val="NormlWeb"/>
              <w:spacing w:before="60" w:beforeAutospacing="0" w:after="60" w:afterAutospacing="0"/>
              <w:ind w:right="147"/>
              <w:jc w:val="center"/>
              <w:rPr>
                <w:rFonts w:ascii="Tahoma" w:hAnsi="Tahoma" w:cs="Tahoma"/>
                <w:b/>
                <w:sz w:val="21"/>
                <w:szCs w:val="21"/>
                <w:lang w:eastAsia="en-US"/>
              </w:rPr>
            </w:pPr>
            <w:r w:rsidRPr="002A4686">
              <w:rPr>
                <w:rFonts w:ascii="Tahoma" w:hAnsi="Tahoma" w:cs="Tahoma"/>
                <w:b/>
                <w:sz w:val="21"/>
                <w:szCs w:val="21"/>
                <w:lang w:eastAsia="en-US"/>
              </w:rPr>
              <w:t>7</w:t>
            </w:r>
            <w:r w:rsidR="00520E24" w:rsidRPr="002A4686">
              <w:rPr>
                <w:rFonts w:ascii="Tahoma" w:hAnsi="Tahoma" w:cs="Tahoma"/>
                <w:b/>
                <w:sz w:val="21"/>
                <w:szCs w:val="21"/>
                <w:lang w:eastAsia="en-US"/>
              </w:rPr>
              <w:t>0</w:t>
            </w:r>
          </w:p>
        </w:tc>
      </w:tr>
      <w:tr w:rsidR="0010324A" w:rsidRPr="002A4686" w14:paraId="3CD2C6B2" w14:textId="77777777" w:rsidTr="0059025C">
        <w:trPr>
          <w:jc w:val="center"/>
        </w:trPr>
        <w:tc>
          <w:tcPr>
            <w:tcW w:w="6950" w:type="dxa"/>
            <w:vAlign w:val="center"/>
          </w:tcPr>
          <w:p w14:paraId="7B05328C" w14:textId="77777777" w:rsidR="00520E24" w:rsidRPr="002A4686" w:rsidRDefault="00520E24" w:rsidP="002A4686">
            <w:pPr>
              <w:pStyle w:val="NormlWeb"/>
              <w:spacing w:before="60" w:beforeAutospacing="0" w:after="60" w:afterAutospacing="0"/>
              <w:ind w:right="147"/>
              <w:jc w:val="both"/>
              <w:rPr>
                <w:rFonts w:ascii="Tahoma" w:hAnsi="Tahoma" w:cs="Tahoma"/>
                <w:sz w:val="21"/>
                <w:szCs w:val="21"/>
                <w:lang w:eastAsia="en-US"/>
              </w:rPr>
            </w:pPr>
            <w:r w:rsidRPr="002A4686">
              <w:rPr>
                <w:rFonts w:ascii="Tahoma" w:hAnsi="Tahoma" w:cs="Tahoma"/>
                <w:b/>
                <w:sz w:val="21"/>
                <w:szCs w:val="21"/>
                <w:lang w:eastAsia="en-US"/>
              </w:rPr>
              <w:t>2.</w:t>
            </w:r>
            <w:r w:rsidRPr="002A4686">
              <w:rPr>
                <w:rFonts w:ascii="Tahoma" w:hAnsi="Tahoma" w:cs="Tahoma"/>
                <w:sz w:val="21"/>
                <w:szCs w:val="21"/>
                <w:lang w:eastAsia="en-US"/>
              </w:rPr>
              <w:t xml:space="preserve"> Jótállás időtartama (ajánlati elem minimum értéke: 36 hónap, legkedvezőbb szintje: 60 hónap. Ajánlatkérő a 36 hónap és a 60 hónap közötti megajánlásokat értékeli a kötelezően előírt időtartam levonásával.)</w:t>
            </w:r>
          </w:p>
        </w:tc>
        <w:tc>
          <w:tcPr>
            <w:tcW w:w="1417" w:type="dxa"/>
            <w:vAlign w:val="center"/>
          </w:tcPr>
          <w:p w14:paraId="11712630" w14:textId="747D707D" w:rsidR="00520E24" w:rsidRPr="002A4686" w:rsidRDefault="0073714E" w:rsidP="002A4686">
            <w:pPr>
              <w:pStyle w:val="NormlWeb"/>
              <w:spacing w:before="60" w:beforeAutospacing="0" w:after="60" w:afterAutospacing="0"/>
              <w:ind w:right="147"/>
              <w:jc w:val="center"/>
              <w:rPr>
                <w:rFonts w:ascii="Tahoma" w:hAnsi="Tahoma" w:cs="Tahoma"/>
                <w:b/>
                <w:sz w:val="21"/>
                <w:szCs w:val="21"/>
                <w:lang w:eastAsia="en-US"/>
              </w:rPr>
            </w:pPr>
            <w:r w:rsidRPr="002A4686">
              <w:rPr>
                <w:rFonts w:ascii="Tahoma" w:hAnsi="Tahoma" w:cs="Tahoma"/>
                <w:b/>
                <w:sz w:val="21"/>
                <w:szCs w:val="21"/>
                <w:lang w:eastAsia="en-US"/>
              </w:rPr>
              <w:t>30</w:t>
            </w:r>
          </w:p>
        </w:tc>
      </w:tr>
    </w:tbl>
    <w:p w14:paraId="7D1D6A89" w14:textId="77777777" w:rsidR="00520E24" w:rsidRPr="002A4686" w:rsidRDefault="00520E24" w:rsidP="002A4686">
      <w:pPr>
        <w:autoSpaceDE w:val="0"/>
        <w:spacing w:before="60" w:after="60" w:line="240" w:lineRule="auto"/>
        <w:ind w:left="426"/>
        <w:jc w:val="both"/>
        <w:rPr>
          <w:rFonts w:ascii="Tahoma" w:hAnsi="Tahoma" w:cs="Tahoma"/>
          <w:sz w:val="21"/>
          <w:szCs w:val="21"/>
        </w:rPr>
      </w:pPr>
    </w:p>
    <w:p w14:paraId="77A23FC6" w14:textId="36D2F5D1" w:rsidR="00520E24" w:rsidRPr="002A4686" w:rsidRDefault="00520E24" w:rsidP="002A4686">
      <w:pPr>
        <w:pStyle w:val="standard"/>
        <w:suppressAutoHyphens/>
        <w:spacing w:before="60" w:beforeAutospacing="0" w:after="60" w:afterAutospacing="0"/>
        <w:ind w:left="426"/>
        <w:jc w:val="both"/>
        <w:rPr>
          <w:rFonts w:ascii="Tahoma" w:hAnsi="Tahoma" w:cs="Tahoma"/>
          <w:sz w:val="21"/>
          <w:szCs w:val="21"/>
        </w:rPr>
      </w:pPr>
      <w:r w:rsidRPr="002A4686">
        <w:rPr>
          <w:rFonts w:ascii="Tahoma" w:hAnsi="Tahoma" w:cs="Tahoma"/>
          <w:bCs/>
          <w:sz w:val="21"/>
          <w:szCs w:val="21"/>
        </w:rPr>
        <w:t>A</w:t>
      </w:r>
      <w:r w:rsidR="0088632A" w:rsidRPr="002A4686">
        <w:rPr>
          <w:rFonts w:ascii="Tahoma" w:hAnsi="Tahoma" w:cs="Tahoma"/>
          <w:bCs/>
          <w:sz w:val="21"/>
          <w:szCs w:val="21"/>
        </w:rPr>
        <w:t xml:space="preserve"> legjobb ár-érték arányú ajánlat kiválasztásának </w:t>
      </w:r>
      <w:r w:rsidRPr="002A4686">
        <w:rPr>
          <w:rFonts w:ascii="Tahoma" w:hAnsi="Tahoma" w:cs="Tahoma"/>
          <w:bCs/>
          <w:sz w:val="21"/>
          <w:szCs w:val="21"/>
        </w:rPr>
        <w:t xml:space="preserve">értékelési szempontja esetén az ajánlatok részszempontok szerinti tartalmi elemeinek értékelése során adható pontszám alsó és felső határa: </w:t>
      </w:r>
      <w:r w:rsidRPr="002A4686">
        <w:rPr>
          <w:rFonts w:ascii="Tahoma" w:hAnsi="Tahoma" w:cs="Tahoma"/>
          <w:sz w:val="21"/>
          <w:szCs w:val="21"/>
        </w:rPr>
        <w:t>0-10 pont.</w:t>
      </w:r>
    </w:p>
    <w:p w14:paraId="4D935054" w14:textId="77777777" w:rsidR="00CB10CA" w:rsidRPr="002A4686" w:rsidRDefault="00CB10CA" w:rsidP="002A4686">
      <w:pPr>
        <w:pStyle w:val="standard"/>
        <w:tabs>
          <w:tab w:val="left" w:pos="709"/>
        </w:tabs>
        <w:suppressAutoHyphens/>
        <w:spacing w:before="60" w:beforeAutospacing="0" w:after="60" w:afterAutospacing="0"/>
        <w:jc w:val="both"/>
        <w:rPr>
          <w:rFonts w:ascii="Tahoma" w:hAnsi="Tahoma" w:cs="Tahoma"/>
          <w:sz w:val="21"/>
          <w:szCs w:val="21"/>
        </w:rPr>
      </w:pPr>
    </w:p>
    <w:p w14:paraId="26757F19" w14:textId="675B867A"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sz w:val="21"/>
          <w:szCs w:val="21"/>
        </w:rPr>
        <w:t>A kizáró okok és a megkövetelt igazolási mód:</w:t>
      </w:r>
    </w:p>
    <w:p w14:paraId="2DD4D4DA" w14:textId="77777777" w:rsidR="00373641" w:rsidRPr="002A4686" w:rsidRDefault="00373641" w:rsidP="002A4686">
      <w:pPr>
        <w:pStyle w:val="NormlWeb"/>
        <w:spacing w:before="60" w:beforeAutospacing="0" w:after="60" w:afterAutospacing="0"/>
        <w:ind w:left="426" w:right="-1"/>
        <w:jc w:val="both"/>
        <w:rPr>
          <w:rFonts w:ascii="Tahoma" w:hAnsi="Tahoma" w:cs="Tahoma"/>
          <w:sz w:val="21"/>
          <w:szCs w:val="21"/>
        </w:rPr>
      </w:pPr>
      <w:bookmarkStart w:id="12" w:name="pr56"/>
      <w:bookmarkStart w:id="13" w:name="pr302"/>
      <w:bookmarkEnd w:id="11"/>
      <w:r w:rsidRPr="002A4686">
        <w:rPr>
          <w:rFonts w:ascii="Tahoma" w:hAnsi="Tahoma" w:cs="Tahoma"/>
          <w:sz w:val="21"/>
          <w:szCs w:val="21"/>
        </w:rPr>
        <w:t xml:space="preserve">Az eljárásban nem lehet ajánlattevő és alvállalkozó, aki a </w:t>
      </w:r>
      <w:r w:rsidRPr="002A4686">
        <w:rPr>
          <w:rFonts w:ascii="Tahoma" w:hAnsi="Tahoma" w:cs="Tahoma"/>
          <w:b/>
          <w:sz w:val="21"/>
          <w:szCs w:val="21"/>
        </w:rPr>
        <w:t>Kbt. 62. § (1) bekezdés g)-k), m) és q) pontjának</w:t>
      </w:r>
      <w:r w:rsidRPr="002A4686">
        <w:rPr>
          <w:rFonts w:ascii="Tahoma" w:hAnsi="Tahoma" w:cs="Tahoma"/>
          <w:sz w:val="21"/>
          <w:szCs w:val="21"/>
        </w:rPr>
        <w:t xml:space="preserve"> hatálya alá tartozik.</w:t>
      </w:r>
    </w:p>
    <w:p w14:paraId="05418C74" w14:textId="77777777" w:rsidR="00373641" w:rsidRPr="002A4686" w:rsidRDefault="00373641" w:rsidP="002A4686">
      <w:pPr>
        <w:spacing w:before="60" w:after="60" w:line="240" w:lineRule="auto"/>
        <w:ind w:left="426" w:right="-1"/>
        <w:jc w:val="both"/>
        <w:rPr>
          <w:rFonts w:ascii="Tahoma" w:hAnsi="Tahoma" w:cs="Tahoma"/>
          <w:sz w:val="21"/>
          <w:szCs w:val="21"/>
          <w:u w:val="single"/>
        </w:rPr>
      </w:pPr>
      <w:r w:rsidRPr="002A4686">
        <w:rPr>
          <w:rFonts w:ascii="Tahoma" w:hAnsi="Tahoma" w:cs="Tahoma"/>
          <w:sz w:val="21"/>
          <w:szCs w:val="21"/>
          <w:u w:val="single"/>
        </w:rPr>
        <w:t>A megkövetelt igazolási mód:</w:t>
      </w:r>
    </w:p>
    <w:p w14:paraId="3EB5F4FD" w14:textId="77777777" w:rsidR="00373641" w:rsidRPr="002A4686" w:rsidRDefault="00373641" w:rsidP="002A4686">
      <w:pPr>
        <w:spacing w:before="60" w:after="60" w:line="240" w:lineRule="auto"/>
        <w:ind w:left="425"/>
        <w:jc w:val="both"/>
        <w:rPr>
          <w:rFonts w:ascii="Tahoma" w:eastAsia="MyriadPro-Regular" w:hAnsi="Tahoma" w:cs="Tahoma"/>
          <w:sz w:val="21"/>
          <w:szCs w:val="21"/>
        </w:rPr>
      </w:pPr>
      <w:r w:rsidRPr="002A4686">
        <w:rPr>
          <w:rFonts w:ascii="Tahoma" w:hAnsi="Tahoma" w:cs="Tahoma"/>
          <w:sz w:val="21"/>
          <w:szCs w:val="21"/>
        </w:rPr>
        <w:t xml:space="preserve">Ajánlattevő vonatkozásában: a </w:t>
      </w:r>
      <w:r w:rsidRPr="002A4686">
        <w:rPr>
          <w:rFonts w:ascii="Tahoma" w:hAnsi="Tahoma" w:cs="Tahoma"/>
          <w:bCs/>
          <w:sz w:val="21"/>
          <w:szCs w:val="21"/>
        </w:rPr>
        <w:t>321/2015. (X.30.) Korm. rendelet</w:t>
      </w:r>
      <w:r w:rsidRPr="002A4686">
        <w:rPr>
          <w:rFonts w:ascii="Tahoma" w:hAnsi="Tahoma" w:cs="Tahoma"/>
          <w:sz w:val="21"/>
          <w:szCs w:val="21"/>
        </w:rPr>
        <w:t xml:space="preserve"> 17. § (1) bekezdése alapján az ajánlattevőnek ajánlatában egyszerű nyilatkozatot kell benyújtania arról, hogy nem tartozik a fenti kizáró okok hatálya alá, valamint a Kbt. 62. § (1) bekezdés </w:t>
      </w:r>
      <w:r w:rsidRPr="002A4686">
        <w:rPr>
          <w:rFonts w:ascii="Tahoma" w:hAnsi="Tahoma" w:cs="Tahoma"/>
          <w:iCs/>
          <w:sz w:val="21"/>
          <w:szCs w:val="21"/>
        </w:rPr>
        <w:t xml:space="preserve">k) </w:t>
      </w:r>
      <w:r w:rsidRPr="002A4686">
        <w:rPr>
          <w:rFonts w:ascii="Tahoma" w:hAnsi="Tahoma" w:cs="Tahoma"/>
          <w:sz w:val="21"/>
          <w:szCs w:val="21"/>
        </w:rPr>
        <w:t xml:space="preserve">pont </w:t>
      </w:r>
      <w:r w:rsidRPr="002A4686">
        <w:rPr>
          <w:rFonts w:ascii="Tahoma" w:hAnsi="Tahoma" w:cs="Tahoma"/>
          <w:iCs/>
          <w:sz w:val="21"/>
          <w:szCs w:val="21"/>
        </w:rPr>
        <w:t xml:space="preserve">kb) </w:t>
      </w:r>
      <w:r w:rsidRPr="002A4686">
        <w:rPr>
          <w:rFonts w:ascii="Tahoma" w:hAnsi="Tahoma" w:cs="Tahoma"/>
          <w:sz w:val="21"/>
          <w:szCs w:val="21"/>
        </w:rPr>
        <w:t xml:space="preserve">pontját a </w:t>
      </w:r>
      <w:bookmarkStart w:id="14" w:name="pr1"/>
      <w:r w:rsidRPr="002A4686">
        <w:rPr>
          <w:rFonts w:ascii="Tahoma" w:hAnsi="Tahoma" w:cs="Tahoma"/>
          <w:bCs/>
          <w:sz w:val="21"/>
          <w:szCs w:val="21"/>
        </w:rPr>
        <w:t>321/2015. (X. 30.) Korm. rendelet</w:t>
      </w:r>
      <w:bookmarkEnd w:id="14"/>
      <w:r w:rsidRPr="002A4686">
        <w:rPr>
          <w:rFonts w:ascii="Tahoma" w:hAnsi="Tahoma" w:cs="Tahoma"/>
          <w:sz w:val="21"/>
          <w:szCs w:val="21"/>
        </w:rPr>
        <w:t xml:space="preserve"> 8. § </w:t>
      </w:r>
      <w:r w:rsidRPr="002A4686">
        <w:rPr>
          <w:rFonts w:ascii="Tahoma" w:hAnsi="Tahoma" w:cs="Tahoma"/>
          <w:iCs/>
          <w:sz w:val="21"/>
          <w:szCs w:val="21"/>
        </w:rPr>
        <w:t xml:space="preserve">i) </w:t>
      </w:r>
      <w:r w:rsidRPr="002A4686">
        <w:rPr>
          <w:rFonts w:ascii="Tahoma" w:hAnsi="Tahoma" w:cs="Tahoma"/>
          <w:sz w:val="21"/>
          <w:szCs w:val="21"/>
        </w:rPr>
        <w:t xml:space="preserve">pont </w:t>
      </w:r>
      <w:r w:rsidRPr="002A4686">
        <w:rPr>
          <w:rFonts w:ascii="Tahoma" w:hAnsi="Tahoma" w:cs="Tahoma"/>
          <w:iCs/>
          <w:sz w:val="21"/>
          <w:szCs w:val="21"/>
        </w:rPr>
        <w:t xml:space="preserve">ib) </w:t>
      </w:r>
      <w:r w:rsidRPr="002A4686">
        <w:rPr>
          <w:rFonts w:ascii="Tahoma" w:hAnsi="Tahoma" w:cs="Tahoma"/>
          <w:sz w:val="21"/>
          <w:szCs w:val="21"/>
        </w:rPr>
        <w:t xml:space="preserve">alpontja vagy a 10. § </w:t>
      </w:r>
      <w:r w:rsidRPr="002A4686">
        <w:rPr>
          <w:rFonts w:ascii="Tahoma" w:hAnsi="Tahoma" w:cs="Tahoma"/>
          <w:iCs/>
          <w:sz w:val="21"/>
          <w:szCs w:val="21"/>
        </w:rPr>
        <w:t xml:space="preserve">g) </w:t>
      </w:r>
      <w:r w:rsidRPr="002A4686">
        <w:rPr>
          <w:rFonts w:ascii="Tahoma" w:hAnsi="Tahoma" w:cs="Tahoma"/>
          <w:sz w:val="21"/>
          <w:szCs w:val="21"/>
        </w:rPr>
        <w:t xml:space="preserve">pont </w:t>
      </w:r>
      <w:r w:rsidRPr="002A4686">
        <w:rPr>
          <w:rFonts w:ascii="Tahoma" w:hAnsi="Tahoma" w:cs="Tahoma"/>
          <w:iCs/>
          <w:sz w:val="21"/>
          <w:szCs w:val="21"/>
        </w:rPr>
        <w:t xml:space="preserve">gb) </w:t>
      </w:r>
      <w:r w:rsidRPr="002A4686">
        <w:rPr>
          <w:rFonts w:ascii="Tahoma" w:hAnsi="Tahoma" w:cs="Tahoma"/>
          <w:sz w:val="21"/>
          <w:szCs w:val="21"/>
        </w:rPr>
        <w:t>alpontjában foglaltak szerint kell igazolnia.</w:t>
      </w:r>
    </w:p>
    <w:p w14:paraId="65846640" w14:textId="77777777" w:rsidR="00373641" w:rsidRPr="002A4686" w:rsidRDefault="00373641" w:rsidP="002A4686">
      <w:pPr>
        <w:spacing w:before="60" w:after="60" w:line="240" w:lineRule="auto"/>
        <w:ind w:left="426" w:right="-1"/>
        <w:jc w:val="both"/>
        <w:rPr>
          <w:rFonts w:ascii="Tahoma" w:hAnsi="Tahoma" w:cs="Tahoma"/>
          <w:sz w:val="21"/>
          <w:szCs w:val="21"/>
        </w:rPr>
      </w:pPr>
      <w:r w:rsidRPr="002A4686">
        <w:rPr>
          <w:rFonts w:ascii="Tahoma" w:hAnsi="Tahoma" w:cs="Tahoma"/>
          <w:sz w:val="21"/>
          <w:szCs w:val="21"/>
        </w:rPr>
        <w:t xml:space="preserve">Alvállalkozó vonatkozásában: a 321/2015. (X.30.) Korm. rendelet 17. § (2) bekezdése alapján az ajánlattevő csak nyilatkozni köteles arról, hogy a szerződés teljesítéséhez nem vesz igénybe </w:t>
      </w:r>
      <w:r w:rsidRPr="002A4686">
        <w:rPr>
          <w:rFonts w:ascii="Tahoma" w:hAnsi="Tahoma" w:cs="Tahoma"/>
          <w:sz w:val="21"/>
          <w:szCs w:val="21"/>
        </w:rPr>
        <w:lastRenderedPageBreak/>
        <w:t>a Kbt. 62. § (1) bekezdés g)–k), m) és q) pontja szerinti kizáró okok hatálya alá eső alvállalkozót.</w:t>
      </w:r>
    </w:p>
    <w:p w14:paraId="23538503" w14:textId="77777777" w:rsidR="00373641" w:rsidRPr="002A4686" w:rsidRDefault="00373641" w:rsidP="002A4686">
      <w:pPr>
        <w:pStyle w:val="NormlWeb"/>
        <w:spacing w:before="60" w:beforeAutospacing="0" w:after="60" w:afterAutospacing="0"/>
        <w:ind w:left="426" w:right="1"/>
        <w:jc w:val="both"/>
        <w:rPr>
          <w:rFonts w:ascii="Tahoma" w:hAnsi="Tahoma" w:cs="Tahoma"/>
          <w:iCs/>
          <w:sz w:val="21"/>
          <w:szCs w:val="21"/>
        </w:rPr>
      </w:pPr>
      <w:r w:rsidRPr="002A4686">
        <w:rPr>
          <w:rFonts w:ascii="Tahoma" w:hAnsi="Tahoma" w:cs="Tahoma"/>
          <w:iCs/>
          <w:sz w:val="21"/>
          <w:szCs w:val="21"/>
        </w:rPr>
        <w:t>A kizáró okok igazolásáról szóló nyilatkozat nem lehet régebbi, mint jelen felhívás megküldésének dátuma.</w:t>
      </w:r>
    </w:p>
    <w:p w14:paraId="56227CCF" w14:textId="77777777" w:rsidR="00373641" w:rsidRPr="002A4686" w:rsidRDefault="00373641" w:rsidP="002A4686">
      <w:pPr>
        <w:pStyle w:val="NormlWeb"/>
        <w:spacing w:before="60" w:beforeAutospacing="0" w:after="60" w:afterAutospacing="0"/>
        <w:ind w:left="426" w:right="147"/>
        <w:jc w:val="both"/>
        <w:rPr>
          <w:rFonts w:ascii="Tahoma" w:hAnsi="Tahoma" w:cs="Tahoma"/>
          <w:iCs/>
          <w:sz w:val="21"/>
          <w:szCs w:val="21"/>
        </w:rPr>
      </w:pPr>
      <w:r w:rsidRPr="002A4686">
        <w:rPr>
          <w:rFonts w:ascii="Tahoma" w:hAnsi="Tahoma" w:cs="Tahoma"/>
          <w:iCs/>
          <w:sz w:val="21"/>
          <w:szCs w:val="21"/>
        </w:rPr>
        <w:t>Ajánlatkérő a Kbt. 74. § (1) bekezdés b) pontja alapján kizárja az eljárásból azon ajánlattevőt, alvállalkozót, aki részéről a kizáró ok az eljárás során következett be.</w:t>
      </w:r>
    </w:p>
    <w:p w14:paraId="041AFE4C" w14:textId="77777777" w:rsidR="00373641" w:rsidRPr="002A4686" w:rsidRDefault="00373641" w:rsidP="002A4686">
      <w:pPr>
        <w:pStyle w:val="NormlWeb"/>
        <w:spacing w:before="60" w:beforeAutospacing="0" w:after="60" w:afterAutospacing="0"/>
        <w:ind w:left="426" w:right="147"/>
        <w:jc w:val="both"/>
        <w:rPr>
          <w:rFonts w:ascii="Tahoma" w:hAnsi="Tahoma" w:cs="Tahoma"/>
          <w:iCs/>
          <w:sz w:val="21"/>
          <w:szCs w:val="21"/>
        </w:rPr>
      </w:pPr>
      <w:r w:rsidRPr="002A4686">
        <w:rPr>
          <w:rFonts w:ascii="Tahoma" w:hAnsi="Tahoma" w:cs="Tahoma"/>
          <w:iCs/>
          <w:sz w:val="21"/>
          <w:szCs w:val="21"/>
        </w:rPr>
        <w:t>Öntisztázás lehetősége: a Kbt. 64. §-a alapján.</w:t>
      </w:r>
    </w:p>
    <w:bookmarkEnd w:id="12"/>
    <w:p w14:paraId="0B3E76E4" w14:textId="77777777" w:rsidR="00520E24" w:rsidRPr="002A4686" w:rsidRDefault="00520E24" w:rsidP="002A4686">
      <w:pPr>
        <w:pStyle w:val="NormlWeb"/>
        <w:spacing w:before="60" w:beforeAutospacing="0" w:after="60" w:afterAutospacing="0"/>
        <w:ind w:right="147"/>
        <w:jc w:val="both"/>
        <w:rPr>
          <w:rFonts w:ascii="Tahoma" w:hAnsi="Tahoma" w:cs="Tahoma"/>
          <w:iCs/>
          <w:sz w:val="21"/>
          <w:szCs w:val="21"/>
        </w:rPr>
      </w:pPr>
    </w:p>
    <w:p w14:paraId="7663B08A" w14:textId="3A708ACC"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sz w:val="21"/>
          <w:szCs w:val="21"/>
        </w:rPr>
        <w:t>Az alkalmassági követelmények, az alkalmasság megítéléséhez szükséges adatok és a megkövetelt igazolási mód:</w:t>
      </w:r>
    </w:p>
    <w:p w14:paraId="6978824F" w14:textId="77777777" w:rsidR="00520E24" w:rsidRPr="002A4686" w:rsidRDefault="00520E24" w:rsidP="002A4686">
      <w:pPr>
        <w:pStyle w:val="NormlWeb"/>
        <w:tabs>
          <w:tab w:val="left" w:pos="426"/>
        </w:tabs>
        <w:spacing w:before="60" w:beforeAutospacing="0" w:after="60" w:afterAutospacing="0"/>
        <w:ind w:left="425" w:right="147"/>
        <w:jc w:val="both"/>
        <w:rPr>
          <w:rFonts w:ascii="Tahoma" w:hAnsi="Tahoma" w:cs="Tahoma"/>
          <w:sz w:val="21"/>
          <w:szCs w:val="21"/>
        </w:rPr>
      </w:pPr>
      <w:r w:rsidRPr="002A4686">
        <w:rPr>
          <w:rFonts w:ascii="Tahoma" w:hAnsi="Tahoma" w:cs="Tahoma"/>
          <w:sz w:val="21"/>
          <w:szCs w:val="21"/>
        </w:rPr>
        <w:t>Ajánlatkérő a Kbt. 115. § (1) bekezdése alapján jelen eljárásban nem ír elő alkalmassági követelményt.</w:t>
      </w:r>
    </w:p>
    <w:p w14:paraId="4F2C0B5B" w14:textId="77777777" w:rsidR="00520E24" w:rsidRPr="002A4686" w:rsidRDefault="00520E24" w:rsidP="002A4686">
      <w:pPr>
        <w:pStyle w:val="NormlWeb"/>
        <w:tabs>
          <w:tab w:val="left" w:pos="426"/>
        </w:tabs>
        <w:spacing w:before="60" w:beforeAutospacing="0" w:after="60" w:afterAutospacing="0"/>
        <w:ind w:right="147"/>
        <w:jc w:val="both"/>
        <w:rPr>
          <w:rFonts w:ascii="Tahoma" w:hAnsi="Tahoma" w:cs="Tahoma"/>
          <w:sz w:val="21"/>
          <w:szCs w:val="21"/>
        </w:rPr>
      </w:pPr>
    </w:p>
    <w:p w14:paraId="67BC8928" w14:textId="0DB6BA41"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15" w:name="pr303"/>
      <w:bookmarkEnd w:id="13"/>
      <w:r w:rsidRPr="002A4686">
        <w:rPr>
          <w:rFonts w:ascii="Tahoma" w:hAnsi="Tahoma" w:cs="Tahoma"/>
          <w:b/>
          <w:iCs/>
          <w:sz w:val="21"/>
          <w:szCs w:val="21"/>
        </w:rPr>
        <w:t>A</w:t>
      </w:r>
      <w:r w:rsidRPr="002A4686">
        <w:rPr>
          <w:rFonts w:ascii="Tahoma" w:hAnsi="Tahoma" w:cs="Tahoma"/>
          <w:b/>
          <w:sz w:val="21"/>
          <w:szCs w:val="21"/>
        </w:rPr>
        <w:t>jánlattételi határidő:</w:t>
      </w:r>
    </w:p>
    <w:p w14:paraId="46E6C156" w14:textId="497B67C4" w:rsidR="00520E24" w:rsidRPr="002A4686" w:rsidRDefault="00520E24" w:rsidP="002A4686">
      <w:pPr>
        <w:pStyle w:val="NormlWeb"/>
        <w:spacing w:before="60" w:beforeAutospacing="0" w:after="60" w:afterAutospacing="0"/>
        <w:ind w:left="426" w:right="150"/>
        <w:jc w:val="both"/>
        <w:rPr>
          <w:rFonts w:ascii="Tahoma" w:hAnsi="Tahoma" w:cs="Tahoma"/>
          <w:sz w:val="21"/>
          <w:szCs w:val="21"/>
        </w:rPr>
      </w:pPr>
      <w:r w:rsidRPr="00846CBF">
        <w:rPr>
          <w:rFonts w:ascii="Tahoma" w:hAnsi="Tahoma" w:cs="Tahoma"/>
          <w:sz w:val="21"/>
          <w:szCs w:val="21"/>
        </w:rPr>
        <w:t>201</w:t>
      </w:r>
      <w:r w:rsidR="00373641" w:rsidRPr="00846CBF">
        <w:rPr>
          <w:rFonts w:ascii="Tahoma" w:hAnsi="Tahoma" w:cs="Tahoma"/>
          <w:sz w:val="21"/>
          <w:szCs w:val="21"/>
        </w:rPr>
        <w:t>7</w:t>
      </w:r>
      <w:r w:rsidR="00FD337E" w:rsidRPr="00846CBF">
        <w:rPr>
          <w:rFonts w:ascii="Tahoma" w:hAnsi="Tahoma" w:cs="Tahoma"/>
          <w:sz w:val="21"/>
          <w:szCs w:val="21"/>
        </w:rPr>
        <w:t xml:space="preserve">. </w:t>
      </w:r>
      <w:r w:rsidR="005E2EAB" w:rsidRPr="00846CBF">
        <w:rPr>
          <w:rFonts w:ascii="Tahoma" w:hAnsi="Tahoma" w:cs="Tahoma"/>
          <w:sz w:val="21"/>
          <w:szCs w:val="21"/>
        </w:rPr>
        <w:t>március</w:t>
      </w:r>
      <w:r w:rsidR="00373641" w:rsidRPr="00846CBF">
        <w:rPr>
          <w:rFonts w:ascii="Tahoma" w:hAnsi="Tahoma" w:cs="Tahoma"/>
          <w:sz w:val="21"/>
          <w:szCs w:val="21"/>
        </w:rPr>
        <w:t xml:space="preserve"> </w:t>
      </w:r>
      <w:r w:rsidR="00FD337E" w:rsidRPr="00846CBF">
        <w:rPr>
          <w:rFonts w:ascii="Tahoma" w:hAnsi="Tahoma" w:cs="Tahoma"/>
          <w:sz w:val="21"/>
          <w:szCs w:val="21"/>
        </w:rPr>
        <w:t>3</w:t>
      </w:r>
      <w:r w:rsidR="005E2EAB" w:rsidRPr="00846CBF">
        <w:rPr>
          <w:rFonts w:ascii="Tahoma" w:hAnsi="Tahoma" w:cs="Tahoma"/>
          <w:sz w:val="21"/>
          <w:szCs w:val="21"/>
        </w:rPr>
        <w:t>1</w:t>
      </w:r>
      <w:r w:rsidR="00FA5DE8" w:rsidRPr="00846CBF">
        <w:rPr>
          <w:rFonts w:ascii="Tahoma" w:hAnsi="Tahoma" w:cs="Tahoma"/>
          <w:sz w:val="21"/>
          <w:szCs w:val="21"/>
        </w:rPr>
        <w:t xml:space="preserve">. </w:t>
      </w:r>
      <w:r w:rsidRPr="00846CBF">
        <w:rPr>
          <w:rFonts w:ascii="Tahoma" w:hAnsi="Tahoma" w:cs="Tahoma"/>
          <w:sz w:val="21"/>
          <w:szCs w:val="21"/>
        </w:rPr>
        <w:t>11:</w:t>
      </w:r>
      <w:r w:rsidR="00CF519C" w:rsidRPr="00846CBF">
        <w:rPr>
          <w:rFonts w:ascii="Tahoma" w:hAnsi="Tahoma" w:cs="Tahoma"/>
          <w:sz w:val="21"/>
          <w:szCs w:val="21"/>
        </w:rPr>
        <w:t>3</w:t>
      </w:r>
      <w:r w:rsidRPr="00846CBF">
        <w:rPr>
          <w:rFonts w:ascii="Tahoma" w:hAnsi="Tahoma" w:cs="Tahoma"/>
          <w:sz w:val="21"/>
          <w:szCs w:val="21"/>
        </w:rPr>
        <w:t>0 óra.</w:t>
      </w:r>
    </w:p>
    <w:p w14:paraId="1D93D91C" w14:textId="77777777" w:rsidR="00520E24" w:rsidRPr="002A4686" w:rsidRDefault="00520E24" w:rsidP="002A4686">
      <w:pPr>
        <w:pStyle w:val="NormlWeb"/>
        <w:spacing w:before="60" w:beforeAutospacing="0" w:after="60" w:afterAutospacing="0"/>
        <w:ind w:left="426" w:right="150"/>
        <w:jc w:val="both"/>
        <w:rPr>
          <w:rFonts w:ascii="Tahoma" w:hAnsi="Tahoma" w:cs="Tahoma"/>
          <w:sz w:val="21"/>
          <w:szCs w:val="21"/>
        </w:rPr>
      </w:pPr>
      <w:r w:rsidRPr="002A4686">
        <w:rPr>
          <w:rFonts w:ascii="Tahoma" w:hAnsi="Tahoma" w:cs="Tahoma"/>
          <w:sz w:val="21"/>
          <w:szCs w:val="21"/>
        </w:rPr>
        <w:t>Az ajánlatoknak ezen határidőig az alábbi címen rendelkezésre kell állnia, a kézbesítésből származó bárminemű késedelem az ajánlattevő felelőssége.</w:t>
      </w:r>
    </w:p>
    <w:p w14:paraId="4BFCCAFB" w14:textId="77777777" w:rsidR="00520E24" w:rsidRPr="002A4686" w:rsidRDefault="00520E24" w:rsidP="002A4686">
      <w:pPr>
        <w:pStyle w:val="NormlWeb"/>
        <w:tabs>
          <w:tab w:val="left" w:pos="426"/>
        </w:tabs>
        <w:spacing w:before="60" w:beforeAutospacing="0" w:after="60" w:afterAutospacing="0"/>
        <w:ind w:left="426" w:right="150" w:hanging="426"/>
        <w:jc w:val="both"/>
        <w:rPr>
          <w:rFonts w:ascii="Tahoma" w:hAnsi="Tahoma" w:cs="Tahoma"/>
          <w:sz w:val="21"/>
          <w:szCs w:val="21"/>
        </w:rPr>
      </w:pPr>
    </w:p>
    <w:p w14:paraId="3C03E7C9" w14:textId="254A1CBC"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16" w:name="pr304"/>
      <w:bookmarkEnd w:id="15"/>
      <w:r w:rsidRPr="002A4686">
        <w:rPr>
          <w:rFonts w:ascii="Tahoma" w:hAnsi="Tahoma" w:cs="Tahoma"/>
          <w:b/>
          <w:sz w:val="21"/>
          <w:szCs w:val="21"/>
        </w:rPr>
        <w:t>Az ajánlat benyújtásának címe:</w:t>
      </w:r>
    </w:p>
    <w:p w14:paraId="7CDFD35F" w14:textId="77777777" w:rsidR="00520E24" w:rsidRPr="002A4686" w:rsidRDefault="00520E24" w:rsidP="002A4686">
      <w:pPr>
        <w:spacing w:before="60" w:after="60" w:line="240" w:lineRule="auto"/>
        <w:ind w:left="425"/>
        <w:jc w:val="both"/>
        <w:rPr>
          <w:rFonts w:ascii="Tahoma" w:hAnsi="Tahoma" w:cs="Tahoma"/>
          <w:sz w:val="21"/>
          <w:szCs w:val="21"/>
          <w:lang w:eastAsia="zh-CN"/>
        </w:rPr>
      </w:pPr>
      <w:r w:rsidRPr="002A4686">
        <w:rPr>
          <w:rFonts w:ascii="Tahoma" w:hAnsi="Tahoma" w:cs="Tahoma"/>
          <w:sz w:val="21"/>
          <w:szCs w:val="21"/>
          <w:lang w:eastAsia="zh-CN"/>
        </w:rPr>
        <w:t>ÉSZ-KER Kft.</w:t>
      </w:r>
    </w:p>
    <w:p w14:paraId="31BCDD0C" w14:textId="0973715D" w:rsidR="00520E24" w:rsidRPr="002A4686" w:rsidRDefault="00520E24" w:rsidP="002A4686">
      <w:pPr>
        <w:spacing w:before="60" w:after="60" w:line="240" w:lineRule="auto"/>
        <w:ind w:left="425"/>
        <w:jc w:val="both"/>
        <w:rPr>
          <w:rFonts w:ascii="Tahoma" w:hAnsi="Tahoma" w:cs="Tahoma"/>
          <w:sz w:val="21"/>
          <w:szCs w:val="21"/>
          <w:lang w:eastAsia="zh-CN"/>
        </w:rPr>
      </w:pPr>
      <w:r w:rsidRPr="002A4686">
        <w:rPr>
          <w:rFonts w:ascii="Tahoma" w:hAnsi="Tahoma" w:cs="Tahoma"/>
          <w:sz w:val="21"/>
          <w:szCs w:val="21"/>
          <w:lang w:eastAsia="zh-CN"/>
        </w:rPr>
        <w:t>1026 Budapest, Pasaréti út 83., (BBT Irodaház) II. emelet Titkárság</w:t>
      </w:r>
    </w:p>
    <w:p w14:paraId="2CD0AC5E" w14:textId="77777777" w:rsidR="004921B8" w:rsidRPr="002A4686" w:rsidRDefault="004921B8" w:rsidP="002A4686">
      <w:pPr>
        <w:spacing w:before="60" w:after="60" w:line="240" w:lineRule="auto"/>
        <w:jc w:val="both"/>
        <w:rPr>
          <w:rFonts w:ascii="Tahoma" w:hAnsi="Tahoma" w:cs="Tahoma"/>
          <w:sz w:val="21"/>
          <w:szCs w:val="21"/>
          <w:lang w:eastAsia="zh-CN"/>
        </w:rPr>
      </w:pPr>
    </w:p>
    <w:p w14:paraId="3578E0D0" w14:textId="796BC35C"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17" w:name="pr305"/>
      <w:bookmarkEnd w:id="16"/>
      <w:r w:rsidRPr="002A4686">
        <w:rPr>
          <w:rFonts w:ascii="Tahoma" w:hAnsi="Tahoma" w:cs="Tahoma"/>
          <w:b/>
          <w:sz w:val="21"/>
          <w:szCs w:val="21"/>
        </w:rPr>
        <w:t>Az ajánlattétel nyelve:</w:t>
      </w:r>
    </w:p>
    <w:p w14:paraId="79556207" w14:textId="77777777" w:rsidR="00520E24" w:rsidRPr="002A4686" w:rsidRDefault="00520E24" w:rsidP="002A4686">
      <w:pPr>
        <w:pStyle w:val="NormlWeb"/>
        <w:spacing w:before="60" w:beforeAutospacing="0" w:after="60" w:afterAutospacing="0"/>
        <w:ind w:left="426" w:right="150"/>
        <w:jc w:val="both"/>
        <w:rPr>
          <w:rFonts w:ascii="Tahoma" w:hAnsi="Tahoma" w:cs="Tahoma"/>
          <w:sz w:val="21"/>
          <w:szCs w:val="21"/>
        </w:rPr>
      </w:pPr>
      <w:r w:rsidRPr="002A4686">
        <w:rPr>
          <w:rFonts w:ascii="Tahoma" w:hAnsi="Tahoma" w:cs="Tahoma"/>
          <w:sz w:val="21"/>
          <w:szCs w:val="21"/>
        </w:rPr>
        <w:t>Magyar.</w:t>
      </w:r>
    </w:p>
    <w:p w14:paraId="5B9E97E8" w14:textId="77777777" w:rsidR="00520E24" w:rsidRPr="002A4686" w:rsidRDefault="00520E24" w:rsidP="002A4686">
      <w:pPr>
        <w:pStyle w:val="NormlWeb"/>
        <w:spacing w:before="60" w:beforeAutospacing="0" w:after="60" w:afterAutospacing="0"/>
        <w:ind w:left="426" w:right="150"/>
        <w:jc w:val="both"/>
        <w:rPr>
          <w:rFonts w:ascii="Tahoma" w:hAnsi="Tahoma" w:cs="Tahoma"/>
          <w:sz w:val="21"/>
          <w:szCs w:val="21"/>
        </w:rPr>
      </w:pPr>
      <w:r w:rsidRPr="002A4686">
        <w:rPr>
          <w:rFonts w:ascii="Tahoma" w:hAnsi="Tahoma" w:cs="Tahoma"/>
          <w:sz w:val="21"/>
          <w:szCs w:val="21"/>
        </w:rPr>
        <w:t>Az ajánlatot magyar nyelven kell beadni, más nyelven nem nyújtható be az ajánlat.</w:t>
      </w:r>
    </w:p>
    <w:p w14:paraId="6E3698BD" w14:textId="77777777" w:rsidR="00520E24" w:rsidRPr="002A4686" w:rsidRDefault="00520E24"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sz w:val="21"/>
          <w:szCs w:val="21"/>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fordításokat annak szem előtt tartásával, hogy helytelen fordítás következményeit az ajánlattevőnek kell viselnie.</w:t>
      </w:r>
    </w:p>
    <w:p w14:paraId="3F8E755C" w14:textId="77777777" w:rsidR="00520E24" w:rsidRPr="002A4686" w:rsidRDefault="00520E24" w:rsidP="002A4686">
      <w:pPr>
        <w:pStyle w:val="NormlWeb"/>
        <w:tabs>
          <w:tab w:val="left" w:pos="426"/>
        </w:tabs>
        <w:spacing w:before="60" w:beforeAutospacing="0" w:after="60" w:afterAutospacing="0"/>
        <w:jc w:val="both"/>
        <w:rPr>
          <w:rFonts w:ascii="Tahoma" w:hAnsi="Tahoma" w:cs="Tahoma"/>
          <w:sz w:val="21"/>
          <w:szCs w:val="21"/>
        </w:rPr>
      </w:pPr>
    </w:p>
    <w:p w14:paraId="57391713" w14:textId="3B4F7028"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18" w:name="pr306"/>
      <w:bookmarkEnd w:id="17"/>
      <w:r w:rsidRPr="002A4686">
        <w:rPr>
          <w:rFonts w:ascii="Tahoma" w:hAnsi="Tahoma" w:cs="Tahoma"/>
          <w:b/>
          <w:sz w:val="21"/>
          <w:szCs w:val="21"/>
        </w:rPr>
        <w:t>Az ajánlat(ok) felbontásának helye, ideje és az ajánlatok felbontásán jelenlétre jogosultak:</w:t>
      </w:r>
    </w:p>
    <w:p w14:paraId="443706C6" w14:textId="77777777" w:rsidR="00520E24" w:rsidRPr="002A4686" w:rsidRDefault="00520E24" w:rsidP="002A4686">
      <w:pPr>
        <w:spacing w:before="60" w:after="60" w:line="240" w:lineRule="auto"/>
        <w:ind w:left="426"/>
        <w:jc w:val="both"/>
        <w:rPr>
          <w:rFonts w:ascii="Tahoma" w:hAnsi="Tahoma" w:cs="Tahoma"/>
          <w:sz w:val="21"/>
          <w:szCs w:val="21"/>
          <w:lang w:eastAsia="zh-CN"/>
        </w:rPr>
      </w:pPr>
      <w:r w:rsidRPr="002A4686">
        <w:rPr>
          <w:rFonts w:ascii="Tahoma" w:hAnsi="Tahoma" w:cs="Tahoma"/>
          <w:sz w:val="21"/>
          <w:szCs w:val="21"/>
          <w:lang w:eastAsia="zh-CN"/>
        </w:rPr>
        <w:t>ÉSZ-KER Kft.</w:t>
      </w:r>
    </w:p>
    <w:p w14:paraId="0E0BAFBA" w14:textId="4542EEF5" w:rsidR="00520E24" w:rsidRPr="002A4686" w:rsidRDefault="00520E24" w:rsidP="002A4686">
      <w:pPr>
        <w:spacing w:before="60" w:after="60" w:line="240" w:lineRule="auto"/>
        <w:ind w:left="426"/>
        <w:jc w:val="both"/>
        <w:rPr>
          <w:rFonts w:ascii="Tahoma" w:hAnsi="Tahoma" w:cs="Tahoma"/>
          <w:sz w:val="21"/>
          <w:szCs w:val="21"/>
          <w:lang w:eastAsia="zh-CN"/>
        </w:rPr>
      </w:pPr>
      <w:r w:rsidRPr="002A4686">
        <w:rPr>
          <w:rFonts w:ascii="Tahoma" w:hAnsi="Tahoma" w:cs="Tahoma"/>
          <w:sz w:val="21"/>
          <w:szCs w:val="21"/>
          <w:lang w:eastAsia="zh-CN"/>
        </w:rPr>
        <w:t>102</w:t>
      </w:r>
      <w:r w:rsidR="004921B8" w:rsidRPr="002A4686">
        <w:rPr>
          <w:rFonts w:ascii="Tahoma" w:hAnsi="Tahoma" w:cs="Tahoma"/>
          <w:sz w:val="21"/>
          <w:szCs w:val="21"/>
          <w:lang w:eastAsia="zh-CN"/>
        </w:rPr>
        <w:t>6</w:t>
      </w:r>
      <w:r w:rsidRPr="002A4686">
        <w:rPr>
          <w:rFonts w:ascii="Tahoma" w:hAnsi="Tahoma" w:cs="Tahoma"/>
          <w:sz w:val="21"/>
          <w:szCs w:val="21"/>
          <w:lang w:eastAsia="zh-CN"/>
        </w:rPr>
        <w:t xml:space="preserve"> Budapest, Pasaréti út 83., (BBT Irodaház) </w:t>
      </w:r>
      <w:r w:rsidR="00F66690" w:rsidRPr="002A4686">
        <w:rPr>
          <w:rFonts w:ascii="Tahoma" w:hAnsi="Tahoma" w:cs="Tahoma"/>
          <w:sz w:val="21"/>
          <w:szCs w:val="21"/>
          <w:lang w:eastAsia="zh-CN"/>
        </w:rPr>
        <w:t>III. emelet Tárgyaló</w:t>
      </w:r>
    </w:p>
    <w:p w14:paraId="71612538" w14:textId="55AFEA7D" w:rsidR="00520E24" w:rsidRPr="002A4686" w:rsidRDefault="004921B8" w:rsidP="002A4686">
      <w:pPr>
        <w:pStyle w:val="NormlWeb"/>
        <w:spacing w:before="60" w:beforeAutospacing="0" w:after="60" w:afterAutospacing="0"/>
        <w:ind w:left="426"/>
        <w:jc w:val="both"/>
        <w:rPr>
          <w:rFonts w:ascii="Tahoma" w:hAnsi="Tahoma" w:cs="Tahoma"/>
          <w:sz w:val="21"/>
          <w:szCs w:val="21"/>
        </w:rPr>
      </w:pPr>
      <w:r w:rsidRPr="00846CBF">
        <w:rPr>
          <w:rFonts w:ascii="Tahoma" w:hAnsi="Tahoma" w:cs="Tahoma"/>
          <w:sz w:val="21"/>
          <w:szCs w:val="21"/>
        </w:rPr>
        <w:t xml:space="preserve">2017. </w:t>
      </w:r>
      <w:r w:rsidR="005E2EAB" w:rsidRPr="00846CBF">
        <w:rPr>
          <w:rFonts w:ascii="Tahoma" w:hAnsi="Tahoma" w:cs="Tahoma"/>
          <w:sz w:val="21"/>
          <w:szCs w:val="21"/>
        </w:rPr>
        <w:t>március</w:t>
      </w:r>
      <w:r w:rsidR="00FD337E" w:rsidRPr="00846CBF">
        <w:rPr>
          <w:rFonts w:ascii="Tahoma" w:hAnsi="Tahoma" w:cs="Tahoma"/>
          <w:sz w:val="21"/>
          <w:szCs w:val="21"/>
        </w:rPr>
        <w:t xml:space="preserve"> 3</w:t>
      </w:r>
      <w:r w:rsidR="005E2EAB" w:rsidRPr="00846CBF">
        <w:rPr>
          <w:rFonts w:ascii="Tahoma" w:hAnsi="Tahoma" w:cs="Tahoma"/>
          <w:sz w:val="21"/>
          <w:szCs w:val="21"/>
        </w:rPr>
        <w:t>1</w:t>
      </w:r>
      <w:r w:rsidRPr="00846CBF">
        <w:rPr>
          <w:rFonts w:ascii="Tahoma" w:hAnsi="Tahoma" w:cs="Tahoma"/>
          <w:sz w:val="21"/>
          <w:szCs w:val="21"/>
        </w:rPr>
        <w:t>. 11:</w:t>
      </w:r>
      <w:r w:rsidR="00CF519C" w:rsidRPr="00846CBF">
        <w:rPr>
          <w:rFonts w:ascii="Tahoma" w:hAnsi="Tahoma" w:cs="Tahoma"/>
          <w:sz w:val="21"/>
          <w:szCs w:val="21"/>
        </w:rPr>
        <w:t>3</w:t>
      </w:r>
      <w:r w:rsidRPr="00846CBF">
        <w:rPr>
          <w:rFonts w:ascii="Tahoma" w:hAnsi="Tahoma" w:cs="Tahoma"/>
          <w:sz w:val="21"/>
          <w:szCs w:val="21"/>
        </w:rPr>
        <w:t>0 óra</w:t>
      </w:r>
      <w:r w:rsidR="00520E24" w:rsidRPr="002A4686">
        <w:rPr>
          <w:rFonts w:ascii="Tahoma" w:hAnsi="Tahoma" w:cs="Tahoma"/>
          <w:sz w:val="21"/>
          <w:szCs w:val="21"/>
        </w:rPr>
        <w:t>.</w:t>
      </w:r>
    </w:p>
    <w:p w14:paraId="36DDCD74" w14:textId="77777777" w:rsidR="00520E24" w:rsidRPr="002A4686" w:rsidRDefault="00520E24"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sz w:val="21"/>
          <w:szCs w:val="21"/>
        </w:rPr>
        <w:t>Az ajánlatok felbontásán jelenlétre jogosultak: A Kbt. 68. § (3) bekezdése szerinti személyek. Ajánlatkérő a bontás során a Kbt. 68. § (1); (4) és (6) bekezdései szerint jár el.</w:t>
      </w:r>
    </w:p>
    <w:p w14:paraId="761FBB92" w14:textId="77777777" w:rsidR="00520E24" w:rsidRPr="002A4686" w:rsidRDefault="00520E24" w:rsidP="002A4686">
      <w:pPr>
        <w:pStyle w:val="NormlWeb"/>
        <w:spacing w:before="60" w:beforeAutospacing="0" w:after="60" w:afterAutospacing="0"/>
        <w:jc w:val="both"/>
        <w:rPr>
          <w:rFonts w:ascii="Tahoma" w:hAnsi="Tahoma" w:cs="Tahoma"/>
          <w:sz w:val="21"/>
          <w:szCs w:val="21"/>
        </w:rPr>
      </w:pPr>
    </w:p>
    <w:p w14:paraId="3A6BC77A" w14:textId="5EF466F4"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19" w:name="pr307"/>
      <w:bookmarkEnd w:id="18"/>
      <w:r w:rsidRPr="002A4686">
        <w:rPr>
          <w:rFonts w:ascii="Tahoma" w:hAnsi="Tahoma" w:cs="Tahoma"/>
          <w:b/>
          <w:sz w:val="21"/>
          <w:szCs w:val="21"/>
        </w:rPr>
        <w:t>Az ajánlati kötöttség minimális időtartama:</w:t>
      </w:r>
    </w:p>
    <w:p w14:paraId="123C0709" w14:textId="77777777" w:rsidR="002E67CD" w:rsidRPr="002A4686" w:rsidRDefault="002E67CD" w:rsidP="002A4686">
      <w:pPr>
        <w:pStyle w:val="NormlWeb"/>
        <w:spacing w:before="60" w:beforeAutospacing="0" w:after="60" w:afterAutospacing="0"/>
        <w:ind w:firstLine="426"/>
        <w:jc w:val="both"/>
        <w:rPr>
          <w:rFonts w:ascii="Tahoma" w:hAnsi="Tahoma" w:cs="Tahoma"/>
          <w:sz w:val="21"/>
          <w:szCs w:val="21"/>
        </w:rPr>
      </w:pPr>
      <w:r w:rsidRPr="002A4686">
        <w:rPr>
          <w:rFonts w:ascii="Tahoma" w:hAnsi="Tahoma" w:cs="Tahoma"/>
          <w:sz w:val="21"/>
          <w:szCs w:val="21"/>
        </w:rPr>
        <w:t>Ajánlattevő az ajánlattételi határidő lejártától számított 60 napig kötve van ajánlatához.</w:t>
      </w:r>
    </w:p>
    <w:p w14:paraId="7B522E15" w14:textId="77777777" w:rsidR="00520E24" w:rsidRPr="002A4686" w:rsidRDefault="00520E24" w:rsidP="002A4686">
      <w:pPr>
        <w:pStyle w:val="NormlWeb"/>
        <w:spacing w:before="60" w:beforeAutospacing="0" w:after="60" w:afterAutospacing="0"/>
        <w:jc w:val="both"/>
        <w:rPr>
          <w:rFonts w:ascii="Tahoma" w:hAnsi="Tahoma" w:cs="Tahoma"/>
          <w:sz w:val="21"/>
          <w:szCs w:val="21"/>
        </w:rPr>
      </w:pPr>
    </w:p>
    <w:p w14:paraId="1ABEE8DF" w14:textId="52A9823C"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bookmarkStart w:id="20" w:name="pr309"/>
      <w:bookmarkEnd w:id="19"/>
      <w:r w:rsidRPr="002A4686">
        <w:rPr>
          <w:rFonts w:ascii="Tahoma" w:hAnsi="Tahoma" w:cs="Tahoma"/>
          <w:b/>
          <w:sz w:val="21"/>
          <w:szCs w:val="21"/>
        </w:rPr>
        <w:t>Az ajánlati biztosíték előírására, valamint a szerződésben megkövetelt biztosítékokra vonatkozó információ:</w:t>
      </w:r>
    </w:p>
    <w:p w14:paraId="28F875A0" w14:textId="3D74349F" w:rsidR="00520E24" w:rsidRPr="002A4686" w:rsidRDefault="00520E24"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sz w:val="21"/>
          <w:szCs w:val="21"/>
        </w:rPr>
        <w:t>Ajánlatkérő jelen közbeszerzési eljárásban ajánlati biztosíték nyújtását nem követeli meg.</w:t>
      </w:r>
    </w:p>
    <w:p w14:paraId="5908ACC2" w14:textId="2A437851" w:rsidR="006714C9" w:rsidRPr="002A4686" w:rsidRDefault="006714C9"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b/>
          <w:sz w:val="21"/>
          <w:szCs w:val="21"/>
          <w:lang w:eastAsia="ar-SA"/>
        </w:rPr>
        <w:t>Késedelmi kötbér:</w:t>
      </w:r>
      <w:r w:rsidRPr="002A4686">
        <w:rPr>
          <w:rFonts w:ascii="Tahoma" w:hAnsi="Tahoma" w:cs="Tahoma"/>
          <w:sz w:val="21"/>
          <w:szCs w:val="21"/>
          <w:lang w:eastAsia="ar-SA"/>
        </w:rPr>
        <w:t xml:space="preserve"> Nyertes ajánlattevő, amennyiben olyan okból, amiért felelős, a jelen szerződésben meghatározott teljesítési határidőt nem tartja be (késedelem), késedelmi kötbért </w:t>
      </w:r>
      <w:r w:rsidRPr="002A4686">
        <w:rPr>
          <w:rFonts w:ascii="Tahoma" w:hAnsi="Tahoma" w:cs="Tahoma"/>
          <w:sz w:val="21"/>
          <w:szCs w:val="21"/>
          <w:lang w:eastAsia="ar-SA"/>
        </w:rPr>
        <w:lastRenderedPageBreak/>
        <w:t xml:space="preserve">fizet. A késedelmi kötbér mértéke </w:t>
      </w:r>
      <w:r w:rsidRPr="002A4686">
        <w:rPr>
          <w:rFonts w:ascii="Tahoma" w:hAnsi="Tahoma" w:cs="Tahoma"/>
          <w:sz w:val="21"/>
          <w:szCs w:val="21"/>
        </w:rPr>
        <w:t>a teljes nettó ellenszolgáltatás (vállalkozói díj)</w:t>
      </w:r>
      <w:r w:rsidRPr="002A4686">
        <w:rPr>
          <w:rFonts w:ascii="Tahoma" w:hAnsi="Tahoma" w:cs="Tahoma"/>
          <w:sz w:val="21"/>
          <w:szCs w:val="21"/>
          <w:lang w:eastAsia="ar-SA"/>
        </w:rPr>
        <w:t xml:space="preserve"> 1 %-a naptári naponta, minden megkezdett naptári napra. A 20 napot meghaladó késedelem esetén Ajánlatkérő jogosult a szerződést azonnali hatállyal felmondani/elállni, mely okán </w:t>
      </w:r>
      <w:r w:rsidR="0088632A" w:rsidRPr="002A4686">
        <w:rPr>
          <w:rFonts w:ascii="Tahoma" w:hAnsi="Tahoma" w:cs="Tahoma"/>
          <w:sz w:val="21"/>
          <w:szCs w:val="21"/>
          <w:lang w:eastAsia="ar-SA"/>
        </w:rPr>
        <w:t>nyertes ajánlattevő</w:t>
      </w:r>
      <w:r w:rsidRPr="002A4686">
        <w:rPr>
          <w:rFonts w:ascii="Tahoma" w:hAnsi="Tahoma" w:cs="Tahoma"/>
          <w:sz w:val="21"/>
          <w:szCs w:val="21"/>
          <w:lang w:eastAsia="ar-SA"/>
        </w:rPr>
        <w:t xml:space="preserve"> a meghiúsulási kötbérfizetésre lesz kötelezett.</w:t>
      </w:r>
    </w:p>
    <w:p w14:paraId="5059DBEF" w14:textId="53CCAC0B" w:rsidR="00520E24" w:rsidRPr="002A4686" w:rsidRDefault="00520E24" w:rsidP="002A4686">
      <w:pPr>
        <w:pStyle w:val="NormlWeb1"/>
        <w:tabs>
          <w:tab w:val="left" w:pos="1098"/>
          <w:tab w:val="left" w:pos="1488"/>
          <w:tab w:val="left" w:pos="1596"/>
        </w:tabs>
        <w:spacing w:before="60" w:after="60" w:line="240" w:lineRule="auto"/>
        <w:ind w:left="425"/>
        <w:jc w:val="both"/>
        <w:rPr>
          <w:rFonts w:ascii="Tahoma" w:hAnsi="Tahoma" w:cs="Tahoma"/>
          <w:sz w:val="21"/>
          <w:szCs w:val="21"/>
        </w:rPr>
      </w:pPr>
      <w:r w:rsidRPr="002A4686">
        <w:rPr>
          <w:rFonts w:ascii="Tahoma" w:hAnsi="Tahoma" w:cs="Tahoma"/>
          <w:b/>
          <w:sz w:val="21"/>
          <w:szCs w:val="21"/>
        </w:rPr>
        <w:t>Meghiúsulási kötbér:</w:t>
      </w:r>
      <w:r w:rsidR="006714C9" w:rsidRPr="002A4686">
        <w:rPr>
          <w:rFonts w:ascii="Tahoma" w:hAnsi="Tahoma" w:cs="Tahoma"/>
          <w:sz w:val="21"/>
          <w:szCs w:val="21"/>
        </w:rPr>
        <w:t xml:space="preserve"> Nyertes a</w:t>
      </w:r>
      <w:r w:rsidRPr="002A4686">
        <w:rPr>
          <w:rFonts w:ascii="Tahoma" w:hAnsi="Tahoma" w:cs="Tahoma"/>
          <w:sz w:val="21"/>
          <w:szCs w:val="21"/>
        </w:rPr>
        <w:t>jánlattevő meghiúsulási kötbér megfizetésére köteles (Ptk. 6:186.</w:t>
      </w:r>
      <w:r w:rsidR="004921B8" w:rsidRPr="002A4686">
        <w:rPr>
          <w:rFonts w:ascii="Tahoma" w:hAnsi="Tahoma" w:cs="Tahoma"/>
          <w:sz w:val="21"/>
          <w:szCs w:val="21"/>
        </w:rPr>
        <w:t xml:space="preserve"> </w:t>
      </w:r>
      <w:r w:rsidRPr="002A4686">
        <w:rPr>
          <w:rFonts w:ascii="Tahoma" w:hAnsi="Tahoma" w:cs="Tahoma"/>
          <w:sz w:val="21"/>
          <w:szCs w:val="21"/>
        </w:rPr>
        <w:t xml:space="preserve">§), ha olyan okból, amiért felelős a szerződés </w:t>
      </w:r>
      <w:r w:rsidR="009E37F4" w:rsidRPr="002A4686">
        <w:rPr>
          <w:rFonts w:ascii="Tahoma" w:hAnsi="Tahoma" w:cs="Tahoma"/>
          <w:sz w:val="21"/>
          <w:szCs w:val="21"/>
        </w:rPr>
        <w:t>teljesedésbe menése</w:t>
      </w:r>
      <w:r w:rsidRPr="002A4686">
        <w:rPr>
          <w:rFonts w:ascii="Tahoma" w:hAnsi="Tahoma" w:cs="Tahoma"/>
          <w:sz w:val="21"/>
          <w:szCs w:val="21"/>
        </w:rPr>
        <w:t xml:space="preserve"> meghiúsul. </w:t>
      </w:r>
      <w:r w:rsidR="004921B8" w:rsidRPr="002A4686">
        <w:rPr>
          <w:rFonts w:ascii="Tahoma" w:hAnsi="Tahoma" w:cs="Tahoma"/>
          <w:sz w:val="21"/>
          <w:szCs w:val="21"/>
        </w:rPr>
        <w:t>A m</w:t>
      </w:r>
      <w:r w:rsidRPr="002A4686">
        <w:rPr>
          <w:rFonts w:ascii="Tahoma" w:hAnsi="Tahoma" w:cs="Tahoma"/>
          <w:sz w:val="21"/>
          <w:szCs w:val="21"/>
        </w:rPr>
        <w:t>eghiúsulási kötbér mértéke a teljes nettó ellenszolgáltatás (vállalkoz</w:t>
      </w:r>
      <w:r w:rsidR="005D5FA5" w:rsidRPr="002A4686">
        <w:rPr>
          <w:rFonts w:ascii="Tahoma" w:hAnsi="Tahoma" w:cs="Tahoma"/>
          <w:sz w:val="21"/>
          <w:szCs w:val="21"/>
        </w:rPr>
        <w:t>ó</w:t>
      </w:r>
      <w:r w:rsidRPr="002A4686">
        <w:rPr>
          <w:rFonts w:ascii="Tahoma" w:hAnsi="Tahoma" w:cs="Tahoma"/>
          <w:sz w:val="21"/>
          <w:szCs w:val="21"/>
        </w:rPr>
        <w:t>i díj) 2</w:t>
      </w:r>
      <w:r w:rsidR="00EA25E7" w:rsidRPr="002A4686">
        <w:rPr>
          <w:rFonts w:ascii="Tahoma" w:hAnsi="Tahoma" w:cs="Tahoma"/>
          <w:sz w:val="21"/>
          <w:szCs w:val="21"/>
        </w:rPr>
        <w:t>5</w:t>
      </w:r>
      <w:r w:rsidRPr="002A4686">
        <w:rPr>
          <w:rFonts w:ascii="Tahoma" w:hAnsi="Tahoma" w:cs="Tahoma"/>
          <w:sz w:val="21"/>
          <w:szCs w:val="21"/>
        </w:rPr>
        <w:t>%-a.</w:t>
      </w:r>
    </w:p>
    <w:p w14:paraId="22572D01" w14:textId="13F5BBDF" w:rsidR="00520E24" w:rsidRPr="002A4686" w:rsidRDefault="0092705B" w:rsidP="002A4686">
      <w:pPr>
        <w:pStyle w:val="NormlWeb1"/>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Ajánlatkérő </w:t>
      </w:r>
      <w:r w:rsidR="00520E24" w:rsidRPr="002A4686">
        <w:rPr>
          <w:rFonts w:ascii="Tahoma" w:hAnsi="Tahoma" w:cs="Tahoma"/>
          <w:sz w:val="21"/>
          <w:szCs w:val="21"/>
        </w:rPr>
        <w:t xml:space="preserve">a kötbérkövetelését írásbeli felszólítás útján érvényesítheti, melynek a </w:t>
      </w:r>
      <w:r w:rsidRPr="002A4686">
        <w:rPr>
          <w:rFonts w:ascii="Tahoma" w:hAnsi="Tahoma" w:cs="Tahoma"/>
          <w:sz w:val="21"/>
          <w:szCs w:val="21"/>
        </w:rPr>
        <w:t>nyertes ajánlattevő</w:t>
      </w:r>
      <w:r w:rsidR="00520E24" w:rsidRPr="002A4686">
        <w:rPr>
          <w:rFonts w:ascii="Tahoma" w:hAnsi="Tahoma" w:cs="Tahoma"/>
          <w:sz w:val="21"/>
          <w:szCs w:val="21"/>
        </w:rPr>
        <w:t xml:space="preserve"> köteles 8 naptári napon belül maradéktalanul eleget tenni. Amennyiben a </w:t>
      </w:r>
      <w:r w:rsidRPr="002A4686">
        <w:rPr>
          <w:rFonts w:ascii="Tahoma" w:hAnsi="Tahoma" w:cs="Tahoma"/>
          <w:sz w:val="21"/>
          <w:szCs w:val="21"/>
        </w:rPr>
        <w:t>nyertes ajánlattevő</w:t>
      </w:r>
      <w:r w:rsidR="00520E24" w:rsidRPr="002A4686">
        <w:rPr>
          <w:rFonts w:ascii="Tahoma" w:hAnsi="Tahoma" w:cs="Tahoma"/>
          <w:sz w:val="21"/>
          <w:szCs w:val="21"/>
        </w:rPr>
        <w:t xml:space="preserve"> a felhívás kézhezvételét követő 3 napon belül érdemi – indoklással és bizonyítékokkal alátámasztott – kimentést nem tesz, akkor a kötbérkövetelés a </w:t>
      </w:r>
      <w:r w:rsidRPr="002A4686">
        <w:rPr>
          <w:rFonts w:ascii="Tahoma" w:hAnsi="Tahoma" w:cs="Tahoma"/>
          <w:sz w:val="21"/>
          <w:szCs w:val="21"/>
        </w:rPr>
        <w:t>nyertes ajánlattevő</w:t>
      </w:r>
      <w:r w:rsidR="00520E24" w:rsidRPr="002A4686">
        <w:rPr>
          <w:rFonts w:ascii="Tahoma" w:hAnsi="Tahoma" w:cs="Tahoma"/>
          <w:sz w:val="21"/>
          <w:szCs w:val="21"/>
        </w:rPr>
        <w:t xml:space="preserve"> részéről elismertnek tekinthető és ezzel beszámíthatóvá válik, a Kbt. 135.</w:t>
      </w:r>
      <w:r w:rsidR="004921B8" w:rsidRPr="002A4686">
        <w:rPr>
          <w:rFonts w:ascii="Tahoma" w:hAnsi="Tahoma" w:cs="Tahoma"/>
          <w:sz w:val="21"/>
          <w:szCs w:val="21"/>
        </w:rPr>
        <w:t xml:space="preserve"> </w:t>
      </w:r>
      <w:r w:rsidR="00520E24" w:rsidRPr="002A4686">
        <w:rPr>
          <w:rFonts w:ascii="Tahoma" w:hAnsi="Tahoma" w:cs="Tahoma"/>
          <w:sz w:val="21"/>
          <w:szCs w:val="21"/>
        </w:rPr>
        <w:t>§ (6) bek. feltételeinek teljesülése esetén.</w:t>
      </w:r>
    </w:p>
    <w:p w14:paraId="0566364A" w14:textId="3F5394CF" w:rsidR="00520E24" w:rsidRPr="002A4686" w:rsidRDefault="00520E24" w:rsidP="002A4686">
      <w:pPr>
        <w:pStyle w:val="NormlWeb1"/>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 kötbérigények érvényesítése nem zárja ki a szerződésszegésből eredő egyéb igények érvényesítésének lehetőségét. A késedelmi kötbér fizetése nem mentesíti </w:t>
      </w:r>
      <w:r w:rsidR="0092705B" w:rsidRPr="002A4686">
        <w:rPr>
          <w:rFonts w:ascii="Tahoma" w:hAnsi="Tahoma" w:cs="Tahoma"/>
          <w:sz w:val="21"/>
          <w:szCs w:val="21"/>
        </w:rPr>
        <w:t>a nyertes ajánlattevőt</w:t>
      </w:r>
      <w:r w:rsidRPr="002A4686">
        <w:rPr>
          <w:rFonts w:ascii="Tahoma" w:hAnsi="Tahoma" w:cs="Tahoma"/>
          <w:sz w:val="21"/>
          <w:szCs w:val="21"/>
        </w:rPr>
        <w:t xml:space="preserve"> a teljesítés alól.</w:t>
      </w:r>
    </w:p>
    <w:p w14:paraId="3D3D6DD4" w14:textId="5099C238" w:rsidR="00520E24" w:rsidRPr="002A4686" w:rsidRDefault="0092705B" w:rsidP="002A4686">
      <w:pPr>
        <w:pStyle w:val="NormlWeb1"/>
        <w:spacing w:before="60" w:after="60" w:line="240" w:lineRule="auto"/>
        <w:ind w:left="426"/>
        <w:jc w:val="both"/>
        <w:rPr>
          <w:rFonts w:ascii="Tahoma" w:hAnsi="Tahoma" w:cs="Tahoma"/>
          <w:sz w:val="21"/>
          <w:szCs w:val="21"/>
        </w:rPr>
      </w:pPr>
      <w:r w:rsidRPr="002A4686">
        <w:rPr>
          <w:rFonts w:ascii="Tahoma" w:hAnsi="Tahoma" w:cs="Tahoma"/>
          <w:sz w:val="21"/>
          <w:szCs w:val="21"/>
        </w:rPr>
        <w:t>A nyertes ajánlattevő</w:t>
      </w:r>
      <w:r w:rsidR="00520E24" w:rsidRPr="002A4686">
        <w:rPr>
          <w:rFonts w:ascii="Tahoma" w:hAnsi="Tahoma" w:cs="Tahoma"/>
          <w:sz w:val="21"/>
          <w:szCs w:val="21"/>
        </w:rPr>
        <w:t xml:space="preserve"> a Ptk. 6:186. § alapján mentesül a kötbérfizetési kötelezettsége alól, ha szerződésszegését kimenti.</w:t>
      </w:r>
    </w:p>
    <w:p w14:paraId="78AB39A6" w14:textId="08CCC5F4" w:rsidR="00520E24" w:rsidRPr="002A4686" w:rsidRDefault="00520E24" w:rsidP="002A4686">
      <w:pPr>
        <w:pStyle w:val="NormlWeb"/>
        <w:spacing w:before="60" w:beforeAutospacing="0" w:after="60" w:afterAutospacing="0"/>
        <w:ind w:left="425"/>
        <w:jc w:val="both"/>
        <w:rPr>
          <w:rFonts w:ascii="Tahoma" w:hAnsi="Tahoma" w:cs="Tahoma"/>
          <w:sz w:val="21"/>
          <w:szCs w:val="21"/>
        </w:rPr>
      </w:pPr>
      <w:r w:rsidRPr="002A4686">
        <w:rPr>
          <w:rFonts w:ascii="Tahoma" w:hAnsi="Tahoma" w:cs="Tahoma"/>
          <w:b/>
          <w:sz w:val="21"/>
          <w:szCs w:val="21"/>
          <w:lang w:eastAsia="ar-SA"/>
        </w:rPr>
        <w:t>Jótállás:</w:t>
      </w:r>
      <w:r w:rsidRPr="002A4686">
        <w:rPr>
          <w:rFonts w:ascii="Tahoma" w:hAnsi="Tahoma" w:cs="Tahoma"/>
          <w:sz w:val="21"/>
          <w:szCs w:val="21"/>
          <w:lang w:eastAsia="ar-SA"/>
        </w:rPr>
        <w:t xml:space="preserve"> </w:t>
      </w:r>
      <w:r w:rsidR="0088632A" w:rsidRPr="002A4686">
        <w:rPr>
          <w:rFonts w:ascii="Tahoma" w:hAnsi="Tahoma" w:cs="Tahoma"/>
          <w:sz w:val="21"/>
          <w:szCs w:val="21"/>
        </w:rPr>
        <w:t>Nyertes ajánlattevő</w:t>
      </w:r>
      <w:r w:rsidRPr="002A4686">
        <w:rPr>
          <w:rFonts w:ascii="Tahoma" w:hAnsi="Tahoma" w:cs="Tahoma"/>
          <w:sz w:val="21"/>
          <w:szCs w:val="21"/>
          <w:lang w:eastAsia="ar-SA"/>
        </w:rPr>
        <w:t xml:space="preserve"> a szerződés hibátlan teljesítésének biztosítására valamennyi beépített dolog, ill. elvégzett munka vonatkozásában a műszaki átadás-átvételt követő naptól számítva jótállást köteles vállalni; ajánlati elem minimum értéke: 36 hónap (2. értékelési részszempont)</w:t>
      </w:r>
      <w:r w:rsidR="00030E88" w:rsidRPr="002A4686">
        <w:rPr>
          <w:rFonts w:ascii="Tahoma" w:hAnsi="Tahoma" w:cs="Tahoma"/>
          <w:sz w:val="21"/>
          <w:szCs w:val="21"/>
          <w:lang w:eastAsia="ar-SA"/>
        </w:rPr>
        <w:t>.</w:t>
      </w:r>
    </w:p>
    <w:p w14:paraId="5BCF9B20" w14:textId="77777777" w:rsidR="00520E24" w:rsidRPr="002A4686" w:rsidRDefault="00520E24" w:rsidP="002A4686">
      <w:pPr>
        <w:pStyle w:val="NormlWeb"/>
        <w:spacing w:before="60" w:beforeAutospacing="0" w:after="60" w:afterAutospacing="0"/>
        <w:ind w:left="425"/>
        <w:jc w:val="both"/>
        <w:rPr>
          <w:rFonts w:ascii="Tahoma" w:hAnsi="Tahoma" w:cs="Tahoma"/>
          <w:sz w:val="21"/>
          <w:szCs w:val="21"/>
        </w:rPr>
      </w:pPr>
      <w:r w:rsidRPr="002A4686">
        <w:rPr>
          <w:rFonts w:ascii="Tahoma" w:hAnsi="Tahoma" w:cs="Tahoma"/>
          <w:sz w:val="21"/>
          <w:szCs w:val="21"/>
        </w:rPr>
        <w:t>A szerződést biztosító mellékkötelezettségek részletes szabályait a szerződéstervezet tartalmazza.</w:t>
      </w:r>
    </w:p>
    <w:p w14:paraId="752ED92B" w14:textId="4A0629BA" w:rsidR="00C45133" w:rsidRPr="002A4686" w:rsidRDefault="00C45133" w:rsidP="002A4686">
      <w:pPr>
        <w:spacing w:before="60" w:after="60" w:line="240" w:lineRule="auto"/>
        <w:jc w:val="both"/>
        <w:rPr>
          <w:rStyle w:val="apple-converted-space"/>
          <w:rFonts w:ascii="Tahoma" w:hAnsi="Tahoma" w:cs="Tahoma"/>
          <w:sz w:val="21"/>
          <w:szCs w:val="21"/>
        </w:rPr>
      </w:pPr>
    </w:p>
    <w:p w14:paraId="76EAB002" w14:textId="63F2A2E5" w:rsidR="002044EA"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sz w:val="21"/>
          <w:szCs w:val="21"/>
        </w:rPr>
        <w:t>A közbeszerzés Európai Unióból származó forrásból támogatott?</w:t>
      </w:r>
      <w:r w:rsidRPr="002A4686">
        <w:rPr>
          <w:rFonts w:ascii="Tahoma" w:hAnsi="Tahoma" w:cs="Tahoma"/>
          <w:sz w:val="21"/>
          <w:szCs w:val="21"/>
        </w:rPr>
        <w:t xml:space="preserve"> </w:t>
      </w:r>
    </w:p>
    <w:p w14:paraId="27E4B5A6" w14:textId="77777777" w:rsidR="00D261F0" w:rsidRPr="002A4686" w:rsidRDefault="00D261F0" w:rsidP="002A4686">
      <w:pPr>
        <w:spacing w:before="60" w:after="60" w:line="240" w:lineRule="auto"/>
        <w:ind w:left="426"/>
        <w:rPr>
          <w:rFonts w:ascii="Tahoma" w:hAnsi="Tahoma" w:cs="Tahoma"/>
          <w:sz w:val="21"/>
          <w:szCs w:val="21"/>
        </w:rPr>
      </w:pPr>
      <w:r w:rsidRPr="002A4686">
        <w:rPr>
          <w:rFonts w:ascii="Tahoma" w:hAnsi="Tahoma" w:cs="Tahoma"/>
          <w:sz w:val="21"/>
          <w:szCs w:val="21"/>
        </w:rPr>
        <w:t>Igen, az alábbiak szerint:</w:t>
      </w:r>
    </w:p>
    <w:p w14:paraId="72EA2A57" w14:textId="2418DAF8" w:rsidR="00CB1B23" w:rsidRPr="002A4686" w:rsidRDefault="00D261F0" w:rsidP="002A4686">
      <w:pPr>
        <w:spacing w:before="60" w:after="60" w:line="240" w:lineRule="auto"/>
        <w:ind w:left="426"/>
        <w:jc w:val="both"/>
        <w:rPr>
          <w:rFonts w:ascii="Tahoma" w:hAnsi="Tahoma" w:cs="Tahoma"/>
          <w:sz w:val="21"/>
          <w:szCs w:val="21"/>
        </w:rPr>
      </w:pPr>
      <w:r w:rsidRPr="002A4686">
        <w:rPr>
          <w:rFonts w:ascii="Tahoma" w:hAnsi="Tahoma" w:cs="Tahoma"/>
          <w:bCs/>
          <w:sz w:val="21"/>
          <w:szCs w:val="21"/>
        </w:rPr>
        <w:t xml:space="preserve">A </w:t>
      </w:r>
      <w:r w:rsidRPr="002A4686">
        <w:rPr>
          <w:rFonts w:ascii="Tahoma" w:eastAsiaTheme="minorHAnsi" w:hAnsi="Tahoma" w:cs="Tahoma"/>
          <w:sz w:val="21"/>
          <w:szCs w:val="21"/>
        </w:rPr>
        <w:t xml:space="preserve">NIF Nemzeti Infrastruktúra Fejlesztő Zrt. és a Nemzeti Fejlesztési Minisztérium támogatási szerződést kötöttek egymással a </w:t>
      </w:r>
      <w:r w:rsidRPr="002A4686">
        <w:rPr>
          <w:rFonts w:ascii="Tahoma" w:eastAsiaTheme="minorHAnsi" w:hAnsi="Tahoma" w:cs="Tahoma"/>
          <w:b/>
          <w:sz w:val="21"/>
          <w:szCs w:val="21"/>
        </w:rPr>
        <w:t>Szeged- Hódmezővásárhely között vasútvonal város- elővárosi tram-train rendszer megvalósítása</w:t>
      </w:r>
      <w:r w:rsidRPr="002A4686">
        <w:rPr>
          <w:rFonts w:ascii="Tahoma" w:eastAsiaTheme="minorHAnsi" w:hAnsi="Tahoma" w:cs="Tahoma"/>
          <w:sz w:val="21"/>
          <w:szCs w:val="21"/>
        </w:rPr>
        <w:t xml:space="preserve"> című, </w:t>
      </w:r>
      <w:r w:rsidRPr="002A4686">
        <w:rPr>
          <w:rFonts w:ascii="Tahoma" w:eastAsiaTheme="minorHAnsi" w:hAnsi="Tahoma" w:cs="Tahoma"/>
          <w:b/>
          <w:sz w:val="21"/>
          <w:szCs w:val="21"/>
        </w:rPr>
        <w:t>IKOP-3.2.0-15-2016-00001</w:t>
      </w:r>
      <w:r w:rsidRPr="002A4686">
        <w:rPr>
          <w:rFonts w:ascii="Tahoma" w:eastAsiaTheme="minorHAnsi" w:hAnsi="Tahoma" w:cs="Tahoma"/>
          <w:sz w:val="21"/>
          <w:szCs w:val="21"/>
        </w:rPr>
        <w:t xml:space="preserve"> azonosító számú projekt megvalósítására. Ezt követően a NIF Nemzeti Infrastruktúra Fejlesztő Zrt. együttműködési megállapodást kötött a</w:t>
      </w:r>
      <w:r w:rsidRPr="002A4686">
        <w:rPr>
          <w:rFonts w:ascii="Tahoma" w:hAnsi="Tahoma" w:cs="Tahoma"/>
          <w:sz w:val="21"/>
          <w:szCs w:val="21"/>
        </w:rPr>
        <w:t xml:space="preserve"> </w:t>
      </w:r>
      <w:r w:rsidRPr="002A4686">
        <w:rPr>
          <w:rFonts w:ascii="Tahoma" w:eastAsiaTheme="minorHAnsi" w:hAnsi="Tahoma" w:cs="Tahoma"/>
          <w:sz w:val="21"/>
          <w:szCs w:val="21"/>
        </w:rPr>
        <w:t xml:space="preserve">Hódmezővásárhelyi Vagyonkezelő és Szolgáltató Zrt.-vel a </w:t>
      </w:r>
      <w:r w:rsidRPr="002A4686">
        <w:rPr>
          <w:rFonts w:ascii="Tahoma" w:hAnsi="Tahoma" w:cs="Tahoma"/>
          <w:b/>
          <w:bCs/>
          <w:sz w:val="21"/>
          <w:szCs w:val="21"/>
        </w:rPr>
        <w:t>„TramTrain integrált villamos és nagyvasúti rendszer bevezetése Hódmezővásárhely és Szeged viszonylatában és villamos fejlesztés Hódmezővásárhelyen” vasúti beruházás kivitelezési munkáinak építése kapcsán érintett</w:t>
      </w:r>
      <w:r w:rsidRPr="002A4686">
        <w:rPr>
          <w:rFonts w:ascii="Tahoma" w:hAnsi="Tahoma" w:cs="Tahoma"/>
          <w:b/>
          <w:sz w:val="21"/>
          <w:szCs w:val="21"/>
        </w:rPr>
        <w:t xml:space="preserve"> </w:t>
      </w:r>
      <w:r w:rsidRPr="002A4686">
        <w:rPr>
          <w:rFonts w:ascii="Tahoma" w:hAnsi="Tahoma" w:cs="Tahoma"/>
          <w:b/>
          <w:bCs/>
          <w:sz w:val="21"/>
          <w:szCs w:val="21"/>
        </w:rPr>
        <w:t>Hódmezővásárhelyi Vagyonkezelő és Szolgáltató Zrt. tulajdonában és kezelésében lévő közműkiváltás/fejlesztés</w:t>
      </w:r>
      <w:r w:rsidRPr="002A4686">
        <w:rPr>
          <w:rFonts w:ascii="Tahoma" w:hAnsi="Tahoma" w:cs="Tahoma"/>
          <w:bCs/>
          <w:sz w:val="21"/>
          <w:szCs w:val="21"/>
        </w:rPr>
        <w:t xml:space="preserve"> tárgyában. A </w:t>
      </w:r>
      <w:r w:rsidRPr="002A4686">
        <w:rPr>
          <w:rFonts w:ascii="Tahoma" w:eastAsiaTheme="minorHAnsi" w:hAnsi="Tahoma" w:cs="Tahoma"/>
          <w:sz w:val="21"/>
          <w:szCs w:val="21"/>
        </w:rPr>
        <w:t>NIF Nemzeti Infrastruktúra Fejlesztő Zrt. az együttműködési megállapodásban vállalta, hogy a közműkiváltás vagy -fejlesztés költségét végleges pénzeszköz átadás keretében megtéríti.</w:t>
      </w:r>
    </w:p>
    <w:p w14:paraId="5C05E8FA" w14:textId="77777777" w:rsidR="00D261F0" w:rsidRPr="002A4686" w:rsidRDefault="00D261F0" w:rsidP="002A4686">
      <w:pPr>
        <w:spacing w:before="60" w:after="60" w:line="240" w:lineRule="auto"/>
        <w:rPr>
          <w:rFonts w:ascii="Tahoma" w:hAnsi="Tahoma" w:cs="Tahoma"/>
          <w:sz w:val="21"/>
          <w:szCs w:val="21"/>
        </w:rPr>
      </w:pPr>
    </w:p>
    <w:bookmarkEnd w:id="20"/>
    <w:p w14:paraId="31E81F14" w14:textId="46C96065" w:rsidR="00520E24" w:rsidRPr="002A4686" w:rsidRDefault="00520E24" w:rsidP="002A4686">
      <w:pPr>
        <w:pStyle w:val="Listaszerbekezds"/>
        <w:numPr>
          <w:ilvl w:val="0"/>
          <w:numId w:val="37"/>
        </w:numPr>
        <w:tabs>
          <w:tab w:val="left" w:pos="426"/>
        </w:tabs>
        <w:spacing w:before="60" w:after="60"/>
        <w:ind w:left="426" w:hanging="426"/>
        <w:contextualSpacing w:val="0"/>
        <w:rPr>
          <w:rFonts w:ascii="Tahoma" w:hAnsi="Tahoma" w:cs="Tahoma"/>
          <w:b/>
          <w:sz w:val="21"/>
          <w:szCs w:val="21"/>
        </w:rPr>
      </w:pPr>
      <w:r w:rsidRPr="002A4686">
        <w:rPr>
          <w:rFonts w:ascii="Tahoma" w:hAnsi="Tahoma" w:cs="Tahoma"/>
          <w:b/>
          <w:sz w:val="21"/>
          <w:szCs w:val="21"/>
        </w:rPr>
        <w:t>Egyéb információk:</w:t>
      </w:r>
    </w:p>
    <w:p w14:paraId="30FD1357" w14:textId="1C5B0B9E"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bookmarkStart w:id="21" w:name="pr702"/>
      <w:r w:rsidRPr="002A4686">
        <w:rPr>
          <w:rFonts w:ascii="Tahoma" w:hAnsi="Tahoma" w:cs="Tahoma"/>
          <w:sz w:val="21"/>
          <w:szCs w:val="21"/>
        </w:rPr>
        <w:t>A</w:t>
      </w:r>
      <w:bookmarkEnd w:id="21"/>
      <w:r w:rsidRPr="002A4686">
        <w:rPr>
          <w:rFonts w:ascii="Tahoma" w:hAnsi="Tahoma" w:cs="Tahoma"/>
          <w:sz w:val="21"/>
          <w:szCs w:val="21"/>
        </w:rPr>
        <w:t xml:space="preserve"> Kbt. 115. § (1) bekezdésében meghatározott hirdetmény</w:t>
      </w:r>
      <w:r w:rsidR="00D4387F" w:rsidRPr="002A4686">
        <w:rPr>
          <w:rFonts w:ascii="Tahoma" w:hAnsi="Tahoma" w:cs="Tahoma"/>
          <w:sz w:val="21"/>
          <w:szCs w:val="21"/>
        </w:rPr>
        <w:t xml:space="preserve"> és tárgyalás</w:t>
      </w:r>
      <w:r w:rsidRPr="002A4686">
        <w:rPr>
          <w:rFonts w:ascii="Tahoma" w:hAnsi="Tahoma" w:cs="Tahoma"/>
          <w:sz w:val="21"/>
          <w:szCs w:val="21"/>
        </w:rPr>
        <w:t xml:space="preserve"> </w:t>
      </w:r>
      <w:r w:rsidR="00504A36" w:rsidRPr="002A4686">
        <w:rPr>
          <w:rFonts w:ascii="Tahoma" w:hAnsi="Tahoma" w:cs="Tahoma"/>
          <w:sz w:val="21"/>
          <w:szCs w:val="21"/>
        </w:rPr>
        <w:t>nélküli</w:t>
      </w:r>
      <w:r w:rsidRPr="002A4686">
        <w:rPr>
          <w:rFonts w:ascii="Tahoma" w:hAnsi="Tahoma" w:cs="Tahoma"/>
          <w:sz w:val="21"/>
          <w:szCs w:val="21"/>
        </w:rPr>
        <w:t xml:space="preserve">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14:paraId="7805632C" w14:textId="32EA1521" w:rsidR="008A11A1" w:rsidRPr="002A4686" w:rsidRDefault="008A11A1"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r w:rsidRPr="002A4686">
        <w:rPr>
          <w:rFonts w:ascii="Tahoma" w:hAnsi="Tahoma" w:cs="Tahoma"/>
          <w:sz w:val="21"/>
          <w:szCs w:val="21"/>
        </w:rPr>
        <w:t>Ajánlatkérő tájékoztatja valamennyi ajánlattevő</w:t>
      </w:r>
      <w:r w:rsidR="00BE17C7" w:rsidRPr="002A4686">
        <w:rPr>
          <w:rFonts w:ascii="Tahoma" w:hAnsi="Tahoma" w:cs="Tahoma"/>
          <w:sz w:val="21"/>
          <w:szCs w:val="21"/>
        </w:rPr>
        <w:t>t</w:t>
      </w:r>
      <w:r w:rsidRPr="002A4686">
        <w:rPr>
          <w:rFonts w:ascii="Tahoma" w:hAnsi="Tahoma" w:cs="Tahoma"/>
          <w:sz w:val="21"/>
          <w:szCs w:val="21"/>
        </w:rPr>
        <w:t>, hogy a Kbt. 75.</w:t>
      </w:r>
      <w:r w:rsidR="00030E88" w:rsidRPr="002A4686">
        <w:rPr>
          <w:rFonts w:ascii="Tahoma" w:hAnsi="Tahoma" w:cs="Tahoma"/>
          <w:sz w:val="21"/>
          <w:szCs w:val="21"/>
        </w:rPr>
        <w:t xml:space="preserve"> </w:t>
      </w:r>
      <w:r w:rsidRPr="002A4686">
        <w:rPr>
          <w:rFonts w:ascii="Tahoma" w:hAnsi="Tahoma" w:cs="Tahoma"/>
          <w:sz w:val="21"/>
          <w:szCs w:val="21"/>
        </w:rPr>
        <w:t xml:space="preserve">§ (2) </w:t>
      </w:r>
      <w:r w:rsidR="008B289E" w:rsidRPr="002A4686">
        <w:rPr>
          <w:rFonts w:ascii="Tahoma" w:hAnsi="Tahoma" w:cs="Tahoma"/>
          <w:sz w:val="21"/>
          <w:szCs w:val="21"/>
        </w:rPr>
        <w:t xml:space="preserve">bekezdés </w:t>
      </w:r>
      <w:r w:rsidRPr="002A4686">
        <w:rPr>
          <w:rFonts w:ascii="Tahoma" w:hAnsi="Tahoma" w:cs="Tahoma"/>
          <w:sz w:val="21"/>
          <w:szCs w:val="21"/>
        </w:rPr>
        <w:t>e) pontja szerinti eredménytelenséget jelen eljárásban nem alkalmazza.</w:t>
      </w:r>
    </w:p>
    <w:p w14:paraId="5939517A" w14:textId="77777777" w:rsidR="00DD7AB9" w:rsidRPr="002A4686" w:rsidRDefault="00DD7AB9" w:rsidP="002A4686">
      <w:pPr>
        <w:suppressAutoHyphens/>
        <w:autoSpaceDE w:val="0"/>
        <w:spacing w:before="60" w:after="60" w:line="240" w:lineRule="auto"/>
        <w:ind w:right="150"/>
        <w:rPr>
          <w:rFonts w:ascii="Tahoma" w:hAnsi="Tahoma" w:cs="Tahoma"/>
          <w:sz w:val="21"/>
          <w:szCs w:val="21"/>
          <w:lang w:eastAsia="ar-SA"/>
        </w:rPr>
      </w:pPr>
    </w:p>
    <w:p w14:paraId="77DBB89C" w14:textId="5AC4A710"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r w:rsidRPr="002A4686">
        <w:rPr>
          <w:rFonts w:ascii="Tahoma" w:hAnsi="Tahoma" w:cs="Tahoma"/>
          <w:b/>
          <w:sz w:val="21"/>
          <w:szCs w:val="21"/>
          <w:lang w:eastAsia="ar-SA"/>
        </w:rPr>
        <w:t>Értékelési szempont</w:t>
      </w:r>
      <w:r w:rsidRPr="002A4686">
        <w:rPr>
          <w:rFonts w:ascii="Tahoma" w:hAnsi="Tahoma" w:cs="Tahoma"/>
          <w:sz w:val="21"/>
          <w:szCs w:val="21"/>
          <w:lang w:eastAsia="ar-SA"/>
        </w:rPr>
        <w:t>: Az ár nem az egyetlen odaítélési kritérium. A Kbt. 76. § (2) bekezdés c) pont szerinti legjobb ár-érték arányt megjelenítő szemp</w:t>
      </w:r>
      <w:r w:rsidR="00030E88" w:rsidRPr="002A4686">
        <w:rPr>
          <w:rFonts w:ascii="Tahoma" w:hAnsi="Tahoma" w:cs="Tahoma"/>
          <w:sz w:val="21"/>
          <w:szCs w:val="21"/>
          <w:lang w:eastAsia="ar-SA"/>
        </w:rPr>
        <w:t>ontrendszer az alábbiak szerint:</w:t>
      </w:r>
    </w:p>
    <w:p w14:paraId="4549F657" w14:textId="4058DC57" w:rsidR="00DD7AB9" w:rsidRPr="002A4686" w:rsidRDefault="00DD7AB9" w:rsidP="002A4686">
      <w:pPr>
        <w:suppressAutoHyphens/>
        <w:autoSpaceDE w:val="0"/>
        <w:spacing w:before="60" w:after="60" w:line="240" w:lineRule="auto"/>
        <w:ind w:right="150"/>
        <w:rPr>
          <w:rFonts w:ascii="Tahoma" w:hAnsi="Tahoma" w:cs="Tahoma"/>
          <w:sz w:val="21"/>
          <w:szCs w:val="21"/>
          <w:lang w:eastAsia="ar-SA"/>
        </w:rPr>
      </w:pPr>
    </w:p>
    <w:tbl>
      <w:tblPr>
        <w:tblStyle w:val="Rcsostblzat"/>
        <w:tblW w:w="0" w:type="auto"/>
        <w:tblInd w:w="421" w:type="dxa"/>
        <w:tblLook w:val="04A0" w:firstRow="1" w:lastRow="0" w:firstColumn="1" w:lastColumn="0" w:noHBand="0" w:noVBand="1"/>
      </w:tblPr>
      <w:tblGrid>
        <w:gridCol w:w="5170"/>
        <w:gridCol w:w="2244"/>
        <w:gridCol w:w="1227"/>
      </w:tblGrid>
      <w:tr w:rsidR="0010324A" w:rsidRPr="002A4686" w14:paraId="7E70E0A9" w14:textId="77777777" w:rsidTr="00B079C9">
        <w:tc>
          <w:tcPr>
            <w:tcW w:w="5170" w:type="dxa"/>
            <w:vAlign w:val="center"/>
          </w:tcPr>
          <w:p w14:paraId="73A2D07A" w14:textId="03525546" w:rsidR="00030E88" w:rsidRPr="002A4686" w:rsidRDefault="00030E88"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Részszempont</w:t>
            </w:r>
          </w:p>
        </w:tc>
        <w:tc>
          <w:tcPr>
            <w:tcW w:w="2244" w:type="dxa"/>
            <w:vAlign w:val="center"/>
          </w:tcPr>
          <w:p w14:paraId="4824C797" w14:textId="2FA7F1E8" w:rsidR="00030E88" w:rsidRPr="002A4686" w:rsidRDefault="00030E88"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Adható pontszám alsó és felső határa</w:t>
            </w:r>
          </w:p>
        </w:tc>
        <w:tc>
          <w:tcPr>
            <w:tcW w:w="1227" w:type="dxa"/>
            <w:vAlign w:val="center"/>
          </w:tcPr>
          <w:p w14:paraId="4609BBA7" w14:textId="7F337CA1" w:rsidR="00030E88" w:rsidRPr="002A4686" w:rsidRDefault="00030E88"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Súlyszám</w:t>
            </w:r>
          </w:p>
        </w:tc>
      </w:tr>
      <w:tr w:rsidR="0010324A" w:rsidRPr="002A4686" w14:paraId="7B521738" w14:textId="77777777" w:rsidTr="00B079C9">
        <w:tc>
          <w:tcPr>
            <w:tcW w:w="5170" w:type="dxa"/>
            <w:vAlign w:val="center"/>
          </w:tcPr>
          <w:p w14:paraId="4B67C248" w14:textId="79FE1B0C" w:rsidR="00BA5BE9" w:rsidRPr="002A4686" w:rsidRDefault="00BA5BE9" w:rsidP="002A4686">
            <w:pPr>
              <w:pStyle w:val="Listaszerbekezds"/>
              <w:suppressAutoHyphens/>
              <w:autoSpaceDE w:val="0"/>
              <w:spacing w:before="60" w:after="60"/>
              <w:ind w:left="0" w:right="150"/>
              <w:contextualSpacing w:val="0"/>
              <w:rPr>
                <w:rFonts w:ascii="Tahoma" w:hAnsi="Tahoma" w:cs="Tahoma"/>
                <w:sz w:val="21"/>
                <w:szCs w:val="21"/>
                <w:lang w:eastAsia="ar-SA"/>
              </w:rPr>
            </w:pPr>
            <w:r w:rsidRPr="002A4686">
              <w:rPr>
                <w:rFonts w:ascii="Tahoma" w:hAnsi="Tahoma" w:cs="Tahoma"/>
                <w:b/>
                <w:sz w:val="21"/>
                <w:szCs w:val="21"/>
                <w:lang w:eastAsia="ar-SA"/>
              </w:rPr>
              <w:t>1.</w:t>
            </w:r>
            <w:r w:rsidRPr="002A4686">
              <w:rPr>
                <w:rFonts w:ascii="Tahoma" w:hAnsi="Tahoma" w:cs="Tahoma"/>
                <w:sz w:val="21"/>
                <w:szCs w:val="21"/>
                <w:lang w:eastAsia="ar-SA"/>
              </w:rPr>
              <w:t xml:space="preserve"> Nettó ajánlati ár (HUF)</w:t>
            </w:r>
          </w:p>
        </w:tc>
        <w:tc>
          <w:tcPr>
            <w:tcW w:w="2244" w:type="dxa"/>
            <w:vAlign w:val="center"/>
          </w:tcPr>
          <w:p w14:paraId="66952CFB" w14:textId="413D72A2" w:rsidR="00030E88" w:rsidRPr="002A4686" w:rsidRDefault="00030E88"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0-10</w:t>
            </w:r>
          </w:p>
        </w:tc>
        <w:tc>
          <w:tcPr>
            <w:tcW w:w="1227" w:type="dxa"/>
            <w:vAlign w:val="center"/>
          </w:tcPr>
          <w:p w14:paraId="03EB7773" w14:textId="53C2CB51" w:rsidR="00030E88" w:rsidRPr="002A4686" w:rsidRDefault="00030E88"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70</w:t>
            </w:r>
          </w:p>
        </w:tc>
      </w:tr>
      <w:tr w:rsidR="0010324A" w:rsidRPr="002A4686" w14:paraId="4A73450A" w14:textId="77777777" w:rsidTr="00B079C9">
        <w:tc>
          <w:tcPr>
            <w:tcW w:w="5170" w:type="dxa"/>
            <w:vAlign w:val="center"/>
          </w:tcPr>
          <w:p w14:paraId="1751B223" w14:textId="0ED13DE7" w:rsidR="00030E88" w:rsidRPr="002A4686" w:rsidRDefault="00030E88" w:rsidP="002A4686">
            <w:pPr>
              <w:pStyle w:val="Listaszerbekezds"/>
              <w:suppressAutoHyphens/>
              <w:autoSpaceDE w:val="0"/>
              <w:spacing w:before="60" w:after="60"/>
              <w:ind w:left="0" w:right="150"/>
              <w:contextualSpacing w:val="0"/>
              <w:rPr>
                <w:rFonts w:ascii="Tahoma" w:hAnsi="Tahoma" w:cs="Tahoma"/>
                <w:sz w:val="21"/>
                <w:szCs w:val="21"/>
                <w:lang w:eastAsia="ar-SA"/>
              </w:rPr>
            </w:pPr>
            <w:r w:rsidRPr="002A4686">
              <w:rPr>
                <w:rFonts w:ascii="Tahoma" w:hAnsi="Tahoma" w:cs="Tahoma"/>
                <w:b/>
                <w:sz w:val="21"/>
                <w:szCs w:val="21"/>
                <w:lang w:eastAsia="ar-SA"/>
              </w:rPr>
              <w:t>2.</w:t>
            </w:r>
            <w:r w:rsidRPr="002A4686">
              <w:rPr>
                <w:rFonts w:ascii="Tahoma" w:hAnsi="Tahoma" w:cs="Tahoma"/>
                <w:sz w:val="21"/>
                <w:szCs w:val="21"/>
              </w:rPr>
              <w:t xml:space="preserve"> Jótállás időtartama (ajánlati elem minimum értéke: 36 hónap, legkedvezőbb szintje: 60 hónap. Ajánlatkérő a 36 hónap és a 60 hónap közötti megajánlásokat értékeli a kötelezően előírt időtartam levonásával</w:t>
            </w:r>
            <w:r w:rsidR="00D306A6" w:rsidRPr="002A4686">
              <w:rPr>
                <w:rFonts w:ascii="Tahoma" w:hAnsi="Tahoma" w:cs="Tahoma"/>
                <w:sz w:val="21"/>
                <w:szCs w:val="21"/>
              </w:rPr>
              <w:t>.</w:t>
            </w:r>
            <w:r w:rsidRPr="002A4686">
              <w:rPr>
                <w:rFonts w:ascii="Tahoma" w:hAnsi="Tahoma" w:cs="Tahoma"/>
                <w:sz w:val="21"/>
                <w:szCs w:val="21"/>
              </w:rPr>
              <w:t>)</w:t>
            </w:r>
          </w:p>
        </w:tc>
        <w:tc>
          <w:tcPr>
            <w:tcW w:w="2244" w:type="dxa"/>
            <w:vAlign w:val="center"/>
          </w:tcPr>
          <w:p w14:paraId="342BA6AE" w14:textId="22D6AA31" w:rsidR="00030E88" w:rsidRPr="002A4686" w:rsidRDefault="00030E88"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0-10</w:t>
            </w:r>
          </w:p>
        </w:tc>
        <w:tc>
          <w:tcPr>
            <w:tcW w:w="1227" w:type="dxa"/>
            <w:vAlign w:val="center"/>
          </w:tcPr>
          <w:p w14:paraId="09A6435F" w14:textId="542EC786" w:rsidR="00030E88" w:rsidRPr="002A4686" w:rsidRDefault="0073714E" w:rsidP="002A4686">
            <w:pPr>
              <w:pStyle w:val="Listaszerbekezds"/>
              <w:suppressAutoHyphens/>
              <w:autoSpaceDE w:val="0"/>
              <w:spacing w:before="60" w:after="60"/>
              <w:ind w:left="0" w:right="150"/>
              <w:contextualSpacing w:val="0"/>
              <w:jc w:val="center"/>
              <w:rPr>
                <w:rFonts w:ascii="Tahoma" w:hAnsi="Tahoma" w:cs="Tahoma"/>
                <w:sz w:val="21"/>
                <w:szCs w:val="21"/>
                <w:lang w:eastAsia="ar-SA"/>
              </w:rPr>
            </w:pPr>
            <w:r w:rsidRPr="002A4686">
              <w:rPr>
                <w:rFonts w:ascii="Tahoma" w:hAnsi="Tahoma" w:cs="Tahoma"/>
                <w:sz w:val="21"/>
                <w:szCs w:val="21"/>
                <w:lang w:eastAsia="ar-SA"/>
              </w:rPr>
              <w:t>30</w:t>
            </w:r>
          </w:p>
        </w:tc>
      </w:tr>
    </w:tbl>
    <w:p w14:paraId="4B740E08" w14:textId="02E0D3F9" w:rsidR="002044EA" w:rsidRPr="002A4686" w:rsidRDefault="002044EA" w:rsidP="002A4686">
      <w:pPr>
        <w:pStyle w:val="Listaszerbekezds"/>
        <w:suppressAutoHyphens/>
        <w:autoSpaceDE w:val="0"/>
        <w:spacing w:before="60" w:after="60"/>
        <w:ind w:left="426" w:right="150"/>
        <w:contextualSpacing w:val="0"/>
        <w:rPr>
          <w:rFonts w:ascii="Tahoma" w:hAnsi="Tahoma" w:cs="Tahoma"/>
          <w:sz w:val="21"/>
          <w:szCs w:val="21"/>
          <w:lang w:eastAsia="ar-SA"/>
        </w:rPr>
      </w:pPr>
    </w:p>
    <w:p w14:paraId="76F03A18" w14:textId="376A7B63" w:rsidR="00520E24" w:rsidRPr="002A4686" w:rsidRDefault="00520E24" w:rsidP="002A4686">
      <w:pPr>
        <w:pStyle w:val="Listaszerbekezds"/>
        <w:suppressAutoHyphens/>
        <w:autoSpaceDE w:val="0"/>
        <w:spacing w:before="60" w:after="60"/>
        <w:ind w:left="426" w:right="150"/>
        <w:contextualSpacing w:val="0"/>
        <w:rPr>
          <w:rFonts w:ascii="Tahoma" w:hAnsi="Tahoma" w:cs="Tahoma"/>
          <w:sz w:val="21"/>
          <w:szCs w:val="21"/>
          <w:lang w:eastAsia="ar-SA"/>
        </w:rPr>
      </w:pPr>
      <w:r w:rsidRPr="002A4686">
        <w:rPr>
          <w:rFonts w:ascii="Tahoma" w:hAnsi="Tahoma" w:cs="Tahoma"/>
          <w:sz w:val="21"/>
          <w:szCs w:val="21"/>
          <w:lang w:eastAsia="ar-SA"/>
        </w:rPr>
        <w:t>Az ajánlatok részszempontok szerinti tartalmi elemeinek értékelése során adható pontszám a</w:t>
      </w:r>
      <w:r w:rsidR="00825377" w:rsidRPr="002A4686">
        <w:rPr>
          <w:rFonts w:ascii="Tahoma" w:hAnsi="Tahoma" w:cs="Tahoma"/>
          <w:sz w:val="21"/>
          <w:szCs w:val="21"/>
          <w:lang w:eastAsia="ar-SA"/>
        </w:rPr>
        <w:t>lsó és felső határa: 0-10 pont.</w:t>
      </w:r>
    </w:p>
    <w:p w14:paraId="63D38AA6" w14:textId="5C189E96" w:rsidR="008A11A1" w:rsidRPr="002A4686" w:rsidRDefault="00520E24" w:rsidP="002A4686">
      <w:pPr>
        <w:pStyle w:val="Listaszerbekezds"/>
        <w:suppressAutoHyphens/>
        <w:autoSpaceDE w:val="0"/>
        <w:spacing w:before="60" w:after="60"/>
        <w:ind w:left="425" w:right="147"/>
        <w:contextualSpacing w:val="0"/>
        <w:rPr>
          <w:rFonts w:ascii="Tahoma" w:hAnsi="Tahoma" w:cs="Tahoma"/>
          <w:sz w:val="21"/>
          <w:szCs w:val="21"/>
          <w:lang w:eastAsia="ar-SA"/>
        </w:rPr>
      </w:pPr>
      <w:r w:rsidRPr="002A4686">
        <w:rPr>
          <w:rFonts w:ascii="Tahoma" w:hAnsi="Tahoma" w:cs="Tahoma"/>
          <w:sz w:val="21"/>
          <w:szCs w:val="21"/>
          <w:lang w:eastAsia="ar-SA"/>
        </w:rPr>
        <w:t xml:space="preserve">Az ajánlatkérő az </w:t>
      </w:r>
      <w:r w:rsidRPr="002A4686">
        <w:rPr>
          <w:rFonts w:ascii="Tahoma" w:hAnsi="Tahoma" w:cs="Tahoma"/>
          <w:b/>
          <w:sz w:val="21"/>
          <w:szCs w:val="21"/>
          <w:lang w:eastAsia="ar-SA"/>
        </w:rPr>
        <w:t>1. értékelési szempont</w:t>
      </w:r>
      <w:r w:rsidRPr="002A4686">
        <w:rPr>
          <w:rFonts w:ascii="Tahoma" w:hAnsi="Tahoma" w:cs="Tahoma"/>
          <w:sz w:val="21"/>
          <w:szCs w:val="21"/>
          <w:lang w:eastAsia="ar-SA"/>
        </w:rPr>
        <w:t xml:space="preserve"> esetében </w:t>
      </w:r>
      <w:r w:rsidR="008A11A1" w:rsidRPr="002A4686">
        <w:rPr>
          <w:rFonts w:ascii="Tahoma" w:hAnsi="Tahoma" w:cs="Tahoma"/>
          <w:sz w:val="21"/>
          <w:szCs w:val="21"/>
        </w:rPr>
        <w:t xml:space="preserve">A legjobb ajánlatot tartalmazó ajánlatra (legalacsonyabb ajánlati ár) 10 pontot ad, a többi ajánlat tartalmi elemére pedig a legkedvezőbb tartalmi elemhez viszonyítva fordítottan arányosan számolja ki a pontszámokat. A pontszámok kiszámítása során alkalmazandó képletet a Közbeszerzési Hatóság útmutatójának (KÉ 2016. évi 147. szám; 2016. december 21.) 1. sz. mell. 1. ba) pontja szerinti </w:t>
      </w:r>
      <w:r w:rsidR="008A11A1" w:rsidRPr="002A4686">
        <w:rPr>
          <w:rFonts w:ascii="Tahoma" w:hAnsi="Tahoma" w:cs="Tahoma"/>
          <w:b/>
          <w:sz w:val="21"/>
          <w:szCs w:val="21"/>
        </w:rPr>
        <w:t>fordított arányosítás módszere</w:t>
      </w:r>
      <w:r w:rsidR="008A11A1" w:rsidRPr="002A4686">
        <w:rPr>
          <w:rFonts w:ascii="Tahoma" w:hAnsi="Tahoma" w:cs="Tahoma"/>
          <w:sz w:val="21"/>
          <w:szCs w:val="21"/>
        </w:rPr>
        <w:t xml:space="preserve"> tartalmazza.</w:t>
      </w:r>
      <w:r w:rsidR="008A11A1" w:rsidRPr="002A4686">
        <w:rPr>
          <w:rFonts w:ascii="Tahoma" w:hAnsi="Tahoma" w:cs="Tahoma"/>
          <w:sz w:val="21"/>
          <w:szCs w:val="21"/>
          <w:lang w:eastAsia="ar-SA"/>
        </w:rPr>
        <w:t xml:space="preserve"> Az értékelés módszere képlettel leírva:</w:t>
      </w:r>
    </w:p>
    <w:p w14:paraId="6B72DFAA" w14:textId="4AA3D926" w:rsidR="00825377" w:rsidRPr="002A4686" w:rsidRDefault="00825377" w:rsidP="002A4686">
      <w:pPr>
        <w:pStyle w:val="Listaszerbekezds"/>
        <w:spacing w:before="60" w:after="60"/>
        <w:ind w:left="426"/>
        <w:contextualSpacing w:val="0"/>
        <w:rPr>
          <w:rFonts w:ascii="Tahoma" w:hAnsi="Tahoma" w:cs="Tahoma"/>
          <w:bCs/>
          <w:sz w:val="21"/>
          <w:szCs w:val="21"/>
        </w:rPr>
      </w:pPr>
      <w:r w:rsidRPr="002A4686">
        <w:rPr>
          <w:rFonts w:ascii="Tahoma" w:hAnsi="Tahoma" w:cs="Tahoma"/>
          <w:bCs/>
          <w:sz w:val="21"/>
          <w:szCs w:val="21"/>
        </w:rPr>
        <w:t xml:space="preserve">P = (A </w:t>
      </w:r>
      <w:r w:rsidRPr="002A4686">
        <w:rPr>
          <w:rFonts w:ascii="Tahoma" w:hAnsi="Tahoma" w:cs="Tahoma"/>
          <w:bCs/>
          <w:sz w:val="21"/>
          <w:szCs w:val="21"/>
          <w:vertAlign w:val="subscript"/>
        </w:rPr>
        <w:t>legjobb</w:t>
      </w:r>
      <w:r w:rsidRPr="002A4686">
        <w:rPr>
          <w:rFonts w:ascii="Tahoma" w:hAnsi="Tahoma" w:cs="Tahoma"/>
          <w:bCs/>
          <w:sz w:val="21"/>
          <w:szCs w:val="21"/>
        </w:rPr>
        <w:t xml:space="preserve"> / A </w:t>
      </w:r>
      <w:r w:rsidRPr="002A4686">
        <w:rPr>
          <w:rFonts w:ascii="Tahoma" w:hAnsi="Tahoma" w:cs="Tahoma"/>
          <w:bCs/>
          <w:sz w:val="21"/>
          <w:szCs w:val="21"/>
          <w:vertAlign w:val="subscript"/>
        </w:rPr>
        <w:t>vizsgált</w:t>
      </w:r>
      <w:r w:rsidRPr="002A4686">
        <w:rPr>
          <w:rFonts w:ascii="Tahoma" w:hAnsi="Tahoma" w:cs="Tahoma"/>
          <w:bCs/>
          <w:sz w:val="21"/>
          <w:szCs w:val="21"/>
        </w:rPr>
        <w:t>) × 10</w:t>
      </w:r>
    </w:p>
    <w:p w14:paraId="30FB6DFA" w14:textId="77777777" w:rsidR="00825377" w:rsidRPr="002A4686" w:rsidRDefault="00825377" w:rsidP="002A4686">
      <w:pPr>
        <w:pStyle w:val="Listaszerbekezds"/>
        <w:spacing w:before="60" w:after="60"/>
        <w:ind w:left="426"/>
        <w:contextualSpacing w:val="0"/>
        <w:rPr>
          <w:rFonts w:ascii="Tahoma" w:hAnsi="Tahoma" w:cs="Tahoma"/>
          <w:sz w:val="21"/>
          <w:szCs w:val="21"/>
        </w:rPr>
      </w:pPr>
      <w:r w:rsidRPr="002A4686">
        <w:rPr>
          <w:rFonts w:ascii="Tahoma" w:hAnsi="Tahoma" w:cs="Tahoma"/>
          <w:sz w:val="21"/>
          <w:szCs w:val="21"/>
        </w:rPr>
        <w:t>ahol:</w:t>
      </w:r>
    </w:p>
    <w:tbl>
      <w:tblPr>
        <w:tblW w:w="8649" w:type="dxa"/>
        <w:tblInd w:w="354" w:type="dxa"/>
        <w:tblCellMar>
          <w:left w:w="70" w:type="dxa"/>
          <w:right w:w="70" w:type="dxa"/>
        </w:tblCellMar>
        <w:tblLook w:val="0000" w:firstRow="0" w:lastRow="0" w:firstColumn="0" w:lastColumn="0" w:noHBand="0" w:noVBand="0"/>
      </w:tblPr>
      <w:tblGrid>
        <w:gridCol w:w="1291"/>
        <w:gridCol w:w="7358"/>
      </w:tblGrid>
      <w:tr w:rsidR="0010324A" w:rsidRPr="002A4686" w14:paraId="26209DBE" w14:textId="77777777" w:rsidTr="00AD3670">
        <w:tc>
          <w:tcPr>
            <w:tcW w:w="1291" w:type="dxa"/>
            <w:vAlign w:val="center"/>
          </w:tcPr>
          <w:p w14:paraId="38B6D4FB" w14:textId="77777777" w:rsidR="00825377" w:rsidRPr="002A4686" w:rsidRDefault="00825377" w:rsidP="002A4686">
            <w:pPr>
              <w:spacing w:before="60" w:after="60" w:line="240" w:lineRule="auto"/>
              <w:ind w:left="180"/>
              <w:rPr>
                <w:rFonts w:ascii="Tahoma" w:hAnsi="Tahoma" w:cs="Tahoma"/>
                <w:sz w:val="21"/>
                <w:szCs w:val="21"/>
              </w:rPr>
            </w:pPr>
            <w:r w:rsidRPr="002A4686">
              <w:rPr>
                <w:rFonts w:ascii="Tahoma" w:hAnsi="Tahoma" w:cs="Tahoma"/>
                <w:sz w:val="21"/>
                <w:szCs w:val="21"/>
              </w:rPr>
              <w:t>P:</w:t>
            </w:r>
          </w:p>
        </w:tc>
        <w:tc>
          <w:tcPr>
            <w:tcW w:w="7358" w:type="dxa"/>
            <w:vAlign w:val="center"/>
          </w:tcPr>
          <w:p w14:paraId="59156DC2" w14:textId="77777777" w:rsidR="00825377" w:rsidRPr="002A4686" w:rsidRDefault="00825377" w:rsidP="002A4686">
            <w:pPr>
              <w:spacing w:before="60" w:after="60" w:line="240" w:lineRule="auto"/>
              <w:ind w:left="70"/>
              <w:rPr>
                <w:rFonts w:ascii="Tahoma" w:hAnsi="Tahoma" w:cs="Tahoma"/>
                <w:sz w:val="21"/>
                <w:szCs w:val="21"/>
              </w:rPr>
            </w:pPr>
            <w:r w:rsidRPr="002A4686">
              <w:rPr>
                <w:rFonts w:ascii="Tahoma" w:hAnsi="Tahoma" w:cs="Tahoma"/>
                <w:sz w:val="21"/>
                <w:szCs w:val="21"/>
              </w:rPr>
              <w:t>a vizsgált ajánlati elem adott szempontra vonatkozó pontszáma</w:t>
            </w:r>
          </w:p>
        </w:tc>
      </w:tr>
      <w:tr w:rsidR="0010324A" w:rsidRPr="002A4686" w14:paraId="5DE84048" w14:textId="77777777" w:rsidTr="00AD3670">
        <w:tc>
          <w:tcPr>
            <w:tcW w:w="1291" w:type="dxa"/>
            <w:vAlign w:val="center"/>
          </w:tcPr>
          <w:p w14:paraId="4C505BF0" w14:textId="77777777" w:rsidR="00825377" w:rsidRPr="002A4686" w:rsidRDefault="00825377" w:rsidP="002A4686">
            <w:pPr>
              <w:spacing w:before="60" w:after="60" w:line="240" w:lineRule="auto"/>
              <w:ind w:left="180"/>
              <w:rPr>
                <w:rFonts w:ascii="Tahoma" w:hAnsi="Tahoma" w:cs="Tahoma"/>
                <w:sz w:val="21"/>
                <w:szCs w:val="21"/>
              </w:rPr>
            </w:pPr>
            <w:r w:rsidRPr="002A4686">
              <w:rPr>
                <w:rFonts w:ascii="Tahoma" w:hAnsi="Tahoma" w:cs="Tahoma"/>
                <w:sz w:val="21"/>
                <w:szCs w:val="21"/>
              </w:rPr>
              <w:t xml:space="preserve">A </w:t>
            </w:r>
            <w:r w:rsidRPr="002A4686">
              <w:rPr>
                <w:rFonts w:ascii="Tahoma" w:hAnsi="Tahoma" w:cs="Tahoma"/>
                <w:sz w:val="21"/>
                <w:szCs w:val="21"/>
                <w:vertAlign w:val="subscript"/>
              </w:rPr>
              <w:t>legjobb</w:t>
            </w:r>
            <w:r w:rsidRPr="002A4686">
              <w:rPr>
                <w:rFonts w:ascii="Tahoma" w:hAnsi="Tahoma" w:cs="Tahoma"/>
                <w:sz w:val="21"/>
                <w:szCs w:val="21"/>
              </w:rPr>
              <w:t>:</w:t>
            </w:r>
          </w:p>
        </w:tc>
        <w:tc>
          <w:tcPr>
            <w:tcW w:w="7358" w:type="dxa"/>
            <w:vAlign w:val="center"/>
          </w:tcPr>
          <w:p w14:paraId="41E3DED4" w14:textId="2E0CED69" w:rsidR="00825377" w:rsidRPr="002A4686" w:rsidRDefault="00825377" w:rsidP="002A4686">
            <w:pPr>
              <w:spacing w:before="60" w:after="60" w:line="240" w:lineRule="auto"/>
              <w:ind w:left="70"/>
              <w:jc w:val="both"/>
              <w:rPr>
                <w:rFonts w:ascii="Tahoma" w:hAnsi="Tahoma" w:cs="Tahoma"/>
                <w:sz w:val="21"/>
                <w:szCs w:val="21"/>
              </w:rPr>
            </w:pPr>
            <w:r w:rsidRPr="002A4686">
              <w:rPr>
                <w:rFonts w:ascii="Tahoma" w:hAnsi="Tahoma" w:cs="Tahoma"/>
                <w:sz w:val="21"/>
                <w:szCs w:val="21"/>
              </w:rPr>
              <w:t>a legelőnyösebb ajánlat tartalmi eleme</w:t>
            </w:r>
          </w:p>
        </w:tc>
      </w:tr>
      <w:tr w:rsidR="0010324A" w:rsidRPr="002A4686" w14:paraId="5CD38F82" w14:textId="77777777" w:rsidTr="00AD3670">
        <w:tc>
          <w:tcPr>
            <w:tcW w:w="1291" w:type="dxa"/>
            <w:vAlign w:val="center"/>
          </w:tcPr>
          <w:p w14:paraId="31F6FF1F" w14:textId="77777777" w:rsidR="00825377" w:rsidRPr="002A4686" w:rsidRDefault="00825377" w:rsidP="002A4686">
            <w:pPr>
              <w:spacing w:before="60" w:after="60" w:line="240" w:lineRule="auto"/>
              <w:ind w:left="180"/>
              <w:rPr>
                <w:rFonts w:ascii="Tahoma" w:hAnsi="Tahoma" w:cs="Tahoma"/>
                <w:sz w:val="21"/>
                <w:szCs w:val="21"/>
              </w:rPr>
            </w:pPr>
            <w:r w:rsidRPr="002A4686">
              <w:rPr>
                <w:rFonts w:ascii="Tahoma" w:hAnsi="Tahoma" w:cs="Tahoma"/>
                <w:sz w:val="21"/>
                <w:szCs w:val="21"/>
              </w:rPr>
              <w:t xml:space="preserve">A </w:t>
            </w:r>
            <w:r w:rsidRPr="002A4686">
              <w:rPr>
                <w:rFonts w:ascii="Tahoma" w:hAnsi="Tahoma" w:cs="Tahoma"/>
                <w:sz w:val="21"/>
                <w:szCs w:val="21"/>
                <w:vertAlign w:val="subscript"/>
              </w:rPr>
              <w:t>vizsgált</w:t>
            </w:r>
            <w:r w:rsidRPr="002A4686">
              <w:rPr>
                <w:rFonts w:ascii="Tahoma" w:hAnsi="Tahoma" w:cs="Tahoma"/>
                <w:sz w:val="21"/>
                <w:szCs w:val="21"/>
              </w:rPr>
              <w:t>:</w:t>
            </w:r>
          </w:p>
        </w:tc>
        <w:tc>
          <w:tcPr>
            <w:tcW w:w="7358" w:type="dxa"/>
            <w:vAlign w:val="center"/>
          </w:tcPr>
          <w:p w14:paraId="6BA6107E" w14:textId="77777777" w:rsidR="00825377" w:rsidRPr="002A4686" w:rsidRDefault="00825377" w:rsidP="002A4686">
            <w:pPr>
              <w:spacing w:before="60" w:after="60" w:line="240" w:lineRule="auto"/>
              <w:ind w:left="70"/>
              <w:rPr>
                <w:rFonts w:ascii="Tahoma" w:hAnsi="Tahoma" w:cs="Tahoma"/>
                <w:sz w:val="21"/>
                <w:szCs w:val="21"/>
              </w:rPr>
            </w:pPr>
            <w:r w:rsidRPr="002A4686">
              <w:rPr>
                <w:rFonts w:ascii="Tahoma" w:hAnsi="Tahoma" w:cs="Tahoma"/>
                <w:sz w:val="21"/>
                <w:szCs w:val="21"/>
              </w:rPr>
              <w:t>a vizsgált ajánlat tartalmi eleme</w:t>
            </w:r>
          </w:p>
        </w:tc>
      </w:tr>
    </w:tbl>
    <w:p w14:paraId="527B7E64" w14:textId="49819536" w:rsidR="008A11A1" w:rsidRPr="002A4686" w:rsidRDefault="008A11A1" w:rsidP="002A4686">
      <w:pPr>
        <w:pStyle w:val="Listaszerbekezds"/>
        <w:suppressAutoHyphens/>
        <w:autoSpaceDE w:val="0"/>
        <w:spacing w:before="60" w:after="60"/>
        <w:ind w:left="426" w:right="150"/>
        <w:contextualSpacing w:val="0"/>
        <w:rPr>
          <w:rFonts w:ascii="Tahoma" w:hAnsi="Tahoma" w:cs="Tahoma"/>
          <w:sz w:val="21"/>
          <w:szCs w:val="21"/>
          <w:lang w:eastAsia="ar-SA"/>
        </w:rPr>
      </w:pPr>
      <w:r w:rsidRPr="002A4686">
        <w:rPr>
          <w:rFonts w:ascii="Tahoma" w:hAnsi="Tahoma" w:cs="Tahoma"/>
          <w:sz w:val="21"/>
          <w:szCs w:val="21"/>
          <w:lang w:eastAsia="ar-SA"/>
        </w:rPr>
        <w:t>Ha e módszer alkalmazásával tört pontértékek keletkeznek, akkor azokat az általános szabályoknak megfelelően két tizedesjegyre kell kerekíteni, kivéve, ha pontazonosságot eredményezne (ehhez Ajánlatkérő Microsoft Excel programot fog használni a pontszámítás során).</w:t>
      </w:r>
      <w:r w:rsidR="00825377" w:rsidRPr="002A4686">
        <w:rPr>
          <w:rFonts w:ascii="Tahoma" w:hAnsi="Tahoma" w:cs="Tahoma"/>
          <w:sz w:val="21"/>
          <w:szCs w:val="21"/>
          <w:lang w:eastAsia="ar-SA"/>
        </w:rPr>
        <w:t xml:space="preserve"> Miután a pontazonosság csak különböző ajánlati értékek esetén jelent problémát, így ebben az esetben addig a tizedesjegyig kell kerekíteni, ahol különbség tapasztalható és ilyen esetben minden ajánlat esetében eddig a tizedesjegyig történik a kerekítés.</w:t>
      </w:r>
    </w:p>
    <w:p w14:paraId="50D6C7DB" w14:textId="1A63056B" w:rsidR="00520E24" w:rsidRPr="002A4686" w:rsidRDefault="00520E24" w:rsidP="002A4686">
      <w:pPr>
        <w:pStyle w:val="Listaszerbekezds"/>
        <w:suppressAutoHyphens/>
        <w:autoSpaceDE w:val="0"/>
        <w:spacing w:before="60" w:after="60"/>
        <w:ind w:left="426" w:right="150"/>
        <w:contextualSpacing w:val="0"/>
        <w:rPr>
          <w:rFonts w:ascii="Tahoma" w:hAnsi="Tahoma" w:cs="Tahoma"/>
          <w:sz w:val="21"/>
          <w:szCs w:val="21"/>
          <w:lang w:eastAsia="ar-SA"/>
        </w:rPr>
      </w:pPr>
    </w:p>
    <w:p w14:paraId="4B30F6C0" w14:textId="060F51E4" w:rsidR="008A11A1" w:rsidRPr="002A4686" w:rsidRDefault="008A11A1" w:rsidP="002A4686">
      <w:pPr>
        <w:pStyle w:val="Listaszerbekezds"/>
        <w:spacing w:before="60" w:after="60"/>
        <w:ind w:left="426"/>
        <w:contextualSpacing w:val="0"/>
        <w:rPr>
          <w:rFonts w:ascii="Tahoma" w:hAnsi="Tahoma" w:cs="Tahoma"/>
          <w:sz w:val="21"/>
          <w:szCs w:val="21"/>
        </w:rPr>
      </w:pPr>
      <w:r w:rsidRPr="002A4686">
        <w:rPr>
          <w:rFonts w:ascii="Tahoma" w:hAnsi="Tahoma" w:cs="Tahoma"/>
          <w:sz w:val="21"/>
          <w:szCs w:val="21"/>
        </w:rPr>
        <w:t xml:space="preserve">Ajánlatkérő a </w:t>
      </w:r>
      <w:r w:rsidRPr="002A4686">
        <w:rPr>
          <w:rFonts w:ascii="Tahoma" w:hAnsi="Tahoma" w:cs="Tahoma"/>
          <w:b/>
          <w:sz w:val="21"/>
          <w:szCs w:val="21"/>
        </w:rPr>
        <w:t xml:space="preserve">2. értékelési </w:t>
      </w:r>
      <w:r w:rsidRPr="002A4686">
        <w:rPr>
          <w:rFonts w:ascii="Tahoma" w:hAnsi="Tahoma" w:cs="Tahoma"/>
          <w:b/>
          <w:bCs/>
          <w:sz w:val="21"/>
          <w:szCs w:val="21"/>
        </w:rPr>
        <w:t>szempont</w:t>
      </w:r>
      <w:r w:rsidRPr="002A4686">
        <w:rPr>
          <w:rFonts w:ascii="Tahoma" w:hAnsi="Tahoma" w:cs="Tahoma"/>
          <w:bCs/>
          <w:sz w:val="21"/>
          <w:szCs w:val="21"/>
        </w:rPr>
        <w:t xml:space="preserve"> </w:t>
      </w:r>
      <w:r w:rsidRPr="002A4686">
        <w:rPr>
          <w:rFonts w:ascii="Tahoma" w:hAnsi="Tahoma" w:cs="Tahoma"/>
          <w:sz w:val="21"/>
          <w:szCs w:val="21"/>
        </w:rPr>
        <w:t xml:space="preserve">esetében </w:t>
      </w:r>
      <w:r w:rsidRPr="002A4686">
        <w:rPr>
          <w:rFonts w:ascii="Tahoma" w:hAnsi="Tahoma" w:cs="Tahoma"/>
          <w:sz w:val="21"/>
          <w:szCs w:val="21"/>
          <w:lang w:eastAsia="hu-HU"/>
        </w:rPr>
        <w:t>a megajánlott számból levonja a kötelezően előírt számot (36 hónap) és az így kapott</w:t>
      </w:r>
      <w:r w:rsidRPr="002A4686">
        <w:rPr>
          <w:rFonts w:ascii="Tahoma" w:hAnsi="Tahoma" w:cs="Tahoma"/>
          <w:sz w:val="21"/>
          <w:szCs w:val="21"/>
        </w:rPr>
        <w:t xml:space="preserve"> legjobb ajánlatot tartalmazó ajánlatra</w:t>
      </w:r>
      <w:r w:rsidR="009D67EC" w:rsidRPr="002A4686">
        <w:rPr>
          <w:rFonts w:ascii="Tahoma" w:hAnsi="Tahoma" w:cs="Tahoma"/>
          <w:sz w:val="21"/>
          <w:szCs w:val="21"/>
        </w:rPr>
        <w:t xml:space="preserve"> (legmagasabb többlet jótállási időtartam)</w:t>
      </w:r>
      <w:r w:rsidRPr="002A4686">
        <w:rPr>
          <w:rFonts w:ascii="Tahoma" w:hAnsi="Tahoma" w:cs="Tahoma"/>
          <w:sz w:val="21"/>
          <w:szCs w:val="21"/>
        </w:rPr>
        <w:t xml:space="preserve"> 10 pontot ad, </w:t>
      </w:r>
      <w:r w:rsidRPr="002A4686">
        <w:rPr>
          <w:rFonts w:ascii="Tahoma" w:hAnsi="Tahoma" w:cs="Tahoma"/>
          <w:sz w:val="21"/>
          <w:szCs w:val="21"/>
          <w:lang w:eastAsia="ar-SA"/>
        </w:rPr>
        <w:t>a többi ajánlat tartalmi elemére pedig a legkedvezőbb tartalmi elemhez viszonyítva arányosan számolja ki a pontszámokat</w:t>
      </w:r>
      <w:r w:rsidRPr="002A4686">
        <w:rPr>
          <w:rFonts w:ascii="Tahoma" w:hAnsi="Tahoma" w:cs="Tahoma"/>
          <w:sz w:val="21"/>
          <w:szCs w:val="21"/>
        </w:rPr>
        <w:t>. A pontszámok kiszámítása során alkalmazandó képlet:</w:t>
      </w:r>
    </w:p>
    <w:p w14:paraId="3076FC9E" w14:textId="77777777" w:rsidR="008A11A1" w:rsidRPr="002A4686" w:rsidRDefault="008A11A1" w:rsidP="002A4686">
      <w:pPr>
        <w:pStyle w:val="Listaszerbekezds"/>
        <w:spacing w:before="60" w:after="60"/>
        <w:ind w:left="426"/>
        <w:contextualSpacing w:val="0"/>
        <w:rPr>
          <w:rFonts w:ascii="Tahoma" w:hAnsi="Tahoma" w:cs="Tahoma"/>
          <w:bCs/>
          <w:sz w:val="21"/>
          <w:szCs w:val="21"/>
        </w:rPr>
      </w:pPr>
      <w:r w:rsidRPr="002A4686">
        <w:rPr>
          <w:rFonts w:ascii="Tahoma" w:hAnsi="Tahoma" w:cs="Tahoma"/>
          <w:bCs/>
          <w:sz w:val="21"/>
          <w:szCs w:val="21"/>
        </w:rPr>
        <w:t xml:space="preserve">P = (A </w:t>
      </w:r>
      <w:r w:rsidRPr="002A4686">
        <w:rPr>
          <w:rFonts w:ascii="Tahoma" w:hAnsi="Tahoma" w:cs="Tahoma"/>
          <w:bCs/>
          <w:sz w:val="21"/>
          <w:szCs w:val="21"/>
          <w:vertAlign w:val="subscript"/>
        </w:rPr>
        <w:t>vizsgált</w:t>
      </w:r>
      <w:r w:rsidRPr="002A4686">
        <w:rPr>
          <w:rFonts w:ascii="Tahoma" w:hAnsi="Tahoma" w:cs="Tahoma"/>
          <w:bCs/>
          <w:sz w:val="21"/>
          <w:szCs w:val="21"/>
        </w:rPr>
        <w:t xml:space="preserve"> / A </w:t>
      </w:r>
      <w:r w:rsidRPr="002A4686">
        <w:rPr>
          <w:rFonts w:ascii="Tahoma" w:hAnsi="Tahoma" w:cs="Tahoma"/>
          <w:bCs/>
          <w:sz w:val="21"/>
          <w:szCs w:val="21"/>
          <w:vertAlign w:val="subscript"/>
        </w:rPr>
        <w:t>legjobb</w:t>
      </w:r>
      <w:r w:rsidRPr="002A4686">
        <w:rPr>
          <w:rFonts w:ascii="Tahoma" w:hAnsi="Tahoma" w:cs="Tahoma"/>
          <w:bCs/>
          <w:sz w:val="21"/>
          <w:szCs w:val="21"/>
        </w:rPr>
        <w:t>) × 10</w:t>
      </w:r>
    </w:p>
    <w:p w14:paraId="5FC5FD35" w14:textId="77777777" w:rsidR="008A11A1" w:rsidRPr="002A4686" w:rsidRDefault="008A11A1" w:rsidP="002A4686">
      <w:pPr>
        <w:pStyle w:val="Listaszerbekezds"/>
        <w:spacing w:before="60" w:after="60"/>
        <w:ind w:left="426"/>
        <w:contextualSpacing w:val="0"/>
        <w:rPr>
          <w:rFonts w:ascii="Tahoma" w:hAnsi="Tahoma" w:cs="Tahoma"/>
          <w:sz w:val="21"/>
          <w:szCs w:val="21"/>
        </w:rPr>
      </w:pPr>
      <w:r w:rsidRPr="002A4686">
        <w:rPr>
          <w:rFonts w:ascii="Tahoma" w:hAnsi="Tahoma" w:cs="Tahoma"/>
          <w:sz w:val="21"/>
          <w:szCs w:val="21"/>
        </w:rPr>
        <w:t>ahol:</w:t>
      </w:r>
    </w:p>
    <w:tbl>
      <w:tblPr>
        <w:tblW w:w="8649" w:type="dxa"/>
        <w:tblInd w:w="354" w:type="dxa"/>
        <w:tblCellMar>
          <w:left w:w="70" w:type="dxa"/>
          <w:right w:w="70" w:type="dxa"/>
        </w:tblCellMar>
        <w:tblLook w:val="0000" w:firstRow="0" w:lastRow="0" w:firstColumn="0" w:lastColumn="0" w:noHBand="0" w:noVBand="0"/>
      </w:tblPr>
      <w:tblGrid>
        <w:gridCol w:w="1291"/>
        <w:gridCol w:w="7358"/>
      </w:tblGrid>
      <w:tr w:rsidR="0010324A" w:rsidRPr="002A4686" w14:paraId="61B6282D" w14:textId="77777777" w:rsidTr="0013435B">
        <w:tc>
          <w:tcPr>
            <w:tcW w:w="1291" w:type="dxa"/>
            <w:vAlign w:val="center"/>
          </w:tcPr>
          <w:p w14:paraId="498FC2DB" w14:textId="77777777" w:rsidR="008A11A1" w:rsidRPr="002A4686" w:rsidRDefault="008A11A1" w:rsidP="002A4686">
            <w:pPr>
              <w:spacing w:before="60" w:after="60" w:line="240" w:lineRule="auto"/>
              <w:ind w:left="180"/>
              <w:rPr>
                <w:rFonts w:ascii="Tahoma" w:hAnsi="Tahoma" w:cs="Tahoma"/>
                <w:sz w:val="21"/>
                <w:szCs w:val="21"/>
              </w:rPr>
            </w:pPr>
            <w:r w:rsidRPr="002A4686">
              <w:rPr>
                <w:rFonts w:ascii="Tahoma" w:hAnsi="Tahoma" w:cs="Tahoma"/>
                <w:sz w:val="21"/>
                <w:szCs w:val="21"/>
              </w:rPr>
              <w:t>P:</w:t>
            </w:r>
          </w:p>
        </w:tc>
        <w:tc>
          <w:tcPr>
            <w:tcW w:w="7358" w:type="dxa"/>
            <w:vAlign w:val="center"/>
          </w:tcPr>
          <w:p w14:paraId="2B3314EA" w14:textId="77777777" w:rsidR="008A11A1" w:rsidRPr="002A4686" w:rsidRDefault="008A11A1" w:rsidP="002A4686">
            <w:pPr>
              <w:spacing w:before="60" w:after="60" w:line="240" w:lineRule="auto"/>
              <w:ind w:left="70"/>
              <w:rPr>
                <w:rFonts w:ascii="Tahoma" w:hAnsi="Tahoma" w:cs="Tahoma"/>
                <w:sz w:val="21"/>
                <w:szCs w:val="21"/>
              </w:rPr>
            </w:pPr>
            <w:r w:rsidRPr="002A4686">
              <w:rPr>
                <w:rFonts w:ascii="Tahoma" w:hAnsi="Tahoma" w:cs="Tahoma"/>
                <w:sz w:val="21"/>
                <w:szCs w:val="21"/>
              </w:rPr>
              <w:t>a vizsgált ajánlati elem adott szempontra vonatkozó pontszáma</w:t>
            </w:r>
          </w:p>
        </w:tc>
      </w:tr>
      <w:tr w:rsidR="0010324A" w:rsidRPr="002A4686" w14:paraId="36A8CBCB" w14:textId="77777777" w:rsidTr="0013435B">
        <w:tc>
          <w:tcPr>
            <w:tcW w:w="1291" w:type="dxa"/>
            <w:vAlign w:val="center"/>
          </w:tcPr>
          <w:p w14:paraId="24303804" w14:textId="77777777" w:rsidR="008A11A1" w:rsidRPr="002A4686" w:rsidRDefault="008A11A1" w:rsidP="002A4686">
            <w:pPr>
              <w:spacing w:before="60" w:after="60" w:line="240" w:lineRule="auto"/>
              <w:ind w:left="180"/>
              <w:rPr>
                <w:rFonts w:ascii="Tahoma" w:hAnsi="Tahoma" w:cs="Tahoma"/>
                <w:sz w:val="21"/>
                <w:szCs w:val="21"/>
              </w:rPr>
            </w:pPr>
            <w:r w:rsidRPr="002A4686">
              <w:rPr>
                <w:rFonts w:ascii="Tahoma" w:hAnsi="Tahoma" w:cs="Tahoma"/>
                <w:sz w:val="21"/>
                <w:szCs w:val="21"/>
              </w:rPr>
              <w:t xml:space="preserve">A </w:t>
            </w:r>
            <w:r w:rsidRPr="002A4686">
              <w:rPr>
                <w:rFonts w:ascii="Tahoma" w:hAnsi="Tahoma" w:cs="Tahoma"/>
                <w:sz w:val="21"/>
                <w:szCs w:val="21"/>
                <w:vertAlign w:val="subscript"/>
              </w:rPr>
              <w:t>legjobb</w:t>
            </w:r>
            <w:r w:rsidRPr="002A4686">
              <w:rPr>
                <w:rFonts w:ascii="Tahoma" w:hAnsi="Tahoma" w:cs="Tahoma"/>
                <w:sz w:val="21"/>
                <w:szCs w:val="21"/>
              </w:rPr>
              <w:t>:</w:t>
            </w:r>
          </w:p>
        </w:tc>
        <w:tc>
          <w:tcPr>
            <w:tcW w:w="7358" w:type="dxa"/>
            <w:vAlign w:val="center"/>
          </w:tcPr>
          <w:p w14:paraId="68E1B9FB" w14:textId="75824032" w:rsidR="008A11A1" w:rsidRPr="002A4686" w:rsidRDefault="008A11A1" w:rsidP="002A4686">
            <w:pPr>
              <w:spacing w:before="60" w:after="60" w:line="240" w:lineRule="auto"/>
              <w:ind w:left="70"/>
              <w:jc w:val="both"/>
              <w:rPr>
                <w:rFonts w:ascii="Tahoma" w:hAnsi="Tahoma" w:cs="Tahoma"/>
                <w:sz w:val="21"/>
                <w:szCs w:val="21"/>
              </w:rPr>
            </w:pPr>
            <w:r w:rsidRPr="002A4686">
              <w:rPr>
                <w:rFonts w:ascii="Tahoma" w:hAnsi="Tahoma" w:cs="Tahoma"/>
                <w:sz w:val="21"/>
                <w:szCs w:val="21"/>
              </w:rPr>
              <w:t>a legelőnyösebb ajánlat tartalmi eleme</w:t>
            </w:r>
            <w:r w:rsidR="00265E29" w:rsidRPr="002A4686">
              <w:rPr>
                <w:rFonts w:ascii="Tahoma" w:hAnsi="Tahoma" w:cs="Tahoma"/>
                <w:sz w:val="21"/>
                <w:szCs w:val="21"/>
              </w:rPr>
              <w:t xml:space="preserve"> (amennyiben a legelőnyösebb ajánlat tartalmi eleme meghaladja az ajánlati elem legkedvezőbb szintjét /24 hónap többlet jótállási időtartam/, úgy abban az esetben is 24 hónappal számol Ajánlatkérő)</w:t>
            </w:r>
          </w:p>
        </w:tc>
      </w:tr>
      <w:tr w:rsidR="0010324A" w:rsidRPr="002A4686" w14:paraId="35341DB1" w14:textId="77777777" w:rsidTr="0013435B">
        <w:tc>
          <w:tcPr>
            <w:tcW w:w="1291" w:type="dxa"/>
            <w:vAlign w:val="center"/>
          </w:tcPr>
          <w:p w14:paraId="049EFD05" w14:textId="77777777" w:rsidR="008A11A1" w:rsidRPr="002A4686" w:rsidRDefault="008A11A1" w:rsidP="002A4686">
            <w:pPr>
              <w:spacing w:before="60" w:after="60" w:line="240" w:lineRule="auto"/>
              <w:ind w:left="180"/>
              <w:rPr>
                <w:rFonts w:ascii="Tahoma" w:hAnsi="Tahoma" w:cs="Tahoma"/>
                <w:sz w:val="21"/>
                <w:szCs w:val="21"/>
              </w:rPr>
            </w:pPr>
            <w:r w:rsidRPr="002A4686">
              <w:rPr>
                <w:rFonts w:ascii="Tahoma" w:hAnsi="Tahoma" w:cs="Tahoma"/>
                <w:sz w:val="21"/>
                <w:szCs w:val="21"/>
              </w:rPr>
              <w:t xml:space="preserve">A </w:t>
            </w:r>
            <w:r w:rsidRPr="002A4686">
              <w:rPr>
                <w:rFonts w:ascii="Tahoma" w:hAnsi="Tahoma" w:cs="Tahoma"/>
                <w:sz w:val="21"/>
                <w:szCs w:val="21"/>
                <w:vertAlign w:val="subscript"/>
              </w:rPr>
              <w:t>vizsgált</w:t>
            </w:r>
            <w:r w:rsidRPr="002A4686">
              <w:rPr>
                <w:rFonts w:ascii="Tahoma" w:hAnsi="Tahoma" w:cs="Tahoma"/>
                <w:sz w:val="21"/>
                <w:szCs w:val="21"/>
              </w:rPr>
              <w:t>:</w:t>
            </w:r>
          </w:p>
        </w:tc>
        <w:tc>
          <w:tcPr>
            <w:tcW w:w="7358" w:type="dxa"/>
            <w:vAlign w:val="center"/>
          </w:tcPr>
          <w:p w14:paraId="625D6D39" w14:textId="77777777" w:rsidR="008A11A1" w:rsidRPr="002A4686" w:rsidRDefault="008A11A1" w:rsidP="002A4686">
            <w:pPr>
              <w:spacing w:before="60" w:after="60" w:line="240" w:lineRule="auto"/>
              <w:ind w:left="70"/>
              <w:rPr>
                <w:rFonts w:ascii="Tahoma" w:hAnsi="Tahoma" w:cs="Tahoma"/>
                <w:sz w:val="21"/>
                <w:szCs w:val="21"/>
              </w:rPr>
            </w:pPr>
            <w:r w:rsidRPr="002A4686">
              <w:rPr>
                <w:rFonts w:ascii="Tahoma" w:hAnsi="Tahoma" w:cs="Tahoma"/>
                <w:sz w:val="21"/>
                <w:szCs w:val="21"/>
              </w:rPr>
              <w:t>a vizsgált ajánlat tartalmi eleme</w:t>
            </w:r>
          </w:p>
        </w:tc>
      </w:tr>
    </w:tbl>
    <w:p w14:paraId="2EF3A3D5" w14:textId="53E0DCF9" w:rsidR="0022156C" w:rsidRPr="002A4686" w:rsidRDefault="0022156C" w:rsidP="002A4686">
      <w:pPr>
        <w:spacing w:before="60" w:after="60" w:line="240" w:lineRule="auto"/>
        <w:ind w:left="426"/>
        <w:jc w:val="both"/>
        <w:rPr>
          <w:rFonts w:ascii="Tahoma" w:hAnsi="Tahoma" w:cs="Tahoma"/>
          <w:sz w:val="21"/>
          <w:szCs w:val="21"/>
        </w:rPr>
      </w:pPr>
      <w:r w:rsidRPr="002A4686">
        <w:rPr>
          <w:rFonts w:ascii="Tahoma" w:hAnsi="Tahoma" w:cs="Tahoma"/>
          <w:sz w:val="21"/>
          <w:szCs w:val="21"/>
        </w:rPr>
        <w:t>A megajánlást egész hónapokban kell megadni, a tört hónap megajánlása érvénytelen.</w:t>
      </w:r>
    </w:p>
    <w:p w14:paraId="2B63DE0D" w14:textId="5C07B690" w:rsidR="008A11A1" w:rsidRPr="002A4686" w:rsidRDefault="008A11A1" w:rsidP="002A4686">
      <w:pPr>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Ajánlatkérő a 60 hónapnál kedvezőbb vállalásokra egyaránt az értékelési ponthatár felső határával azonos számú pontot ad. A 36 hónapnál kedvezőtlenebb nem lehet az ajánlati elem, a </w:t>
      </w:r>
      <w:r w:rsidRPr="002A4686">
        <w:rPr>
          <w:rFonts w:ascii="Tahoma" w:hAnsi="Tahoma" w:cs="Tahoma"/>
          <w:sz w:val="21"/>
          <w:szCs w:val="21"/>
        </w:rPr>
        <w:lastRenderedPageBreak/>
        <w:t>minimum értéket el nem érő ajánlatokat Ajánlatkérő érvénytelenné nyilvánítja. A 36 hónapos megajánlás 0 pontot kap.</w:t>
      </w:r>
    </w:p>
    <w:p w14:paraId="5FF312AD" w14:textId="7AD6DEB4" w:rsidR="009D67EC" w:rsidRPr="002A4686" w:rsidRDefault="009D67EC" w:rsidP="002A4686">
      <w:pPr>
        <w:spacing w:before="60" w:after="60" w:line="240" w:lineRule="auto"/>
        <w:ind w:left="426"/>
        <w:jc w:val="both"/>
        <w:rPr>
          <w:rFonts w:ascii="Tahoma" w:hAnsi="Tahoma" w:cs="Tahoma"/>
          <w:sz w:val="21"/>
          <w:szCs w:val="21"/>
        </w:rPr>
      </w:pPr>
      <w:r w:rsidRPr="002A4686">
        <w:rPr>
          <w:rFonts w:ascii="Tahoma" w:hAnsi="Tahoma" w:cs="Tahoma"/>
          <w:sz w:val="21"/>
          <w:szCs w:val="21"/>
        </w:rPr>
        <w:t>Amennyiben a többlet jótállási időtartam tekintetében minden ajánlat 0 hónap megajánlást tartalmaz, úgy a 2. értékelési részszempont vonatkozásában minden ajánlattevő 0 pontot kap.</w:t>
      </w:r>
    </w:p>
    <w:p w14:paraId="377DEF9F" w14:textId="755E78BB" w:rsidR="0022156C" w:rsidRPr="002A4686" w:rsidRDefault="0022156C" w:rsidP="002A4686">
      <w:pPr>
        <w:pStyle w:val="Listaszerbekezds"/>
        <w:spacing w:before="60" w:after="60"/>
        <w:ind w:left="426"/>
        <w:contextualSpacing w:val="0"/>
        <w:rPr>
          <w:rFonts w:ascii="Tahoma" w:hAnsi="Tahoma" w:cs="Tahoma"/>
          <w:sz w:val="21"/>
          <w:szCs w:val="21"/>
        </w:rPr>
      </w:pPr>
      <w:r w:rsidRPr="002A4686">
        <w:rPr>
          <w:rFonts w:ascii="Tahoma" w:hAnsi="Tahoma" w:cs="Tahoma"/>
          <w:sz w:val="21"/>
          <w:szCs w:val="21"/>
          <w:lang w:eastAsia="ar-SA"/>
        </w:rPr>
        <w:t>Ha e módszer alkalmazásával tört pontértékek keletkeznek, akkor azokat az általános szabályoknak megfelelően két tizedesjegyre kell kerekíteni, kivéve, ha pontazonosságot eredményezne (ehhez Ajánlatkérő Microsoft Excel programot fog használni a pontszámítás során). Miután a pontazonosság csak különböző ajánlati értékek esetén jelent problémát, így ebben az esetben addig a tizedesjegyig kell kerekíteni, ahol különbség tapasztalható és ilyen esetben minden ajánlat esetében eddig a tizedesjegyig történik a kerekítés.</w:t>
      </w:r>
    </w:p>
    <w:p w14:paraId="126312A1" w14:textId="77777777" w:rsidR="00902319" w:rsidRPr="002A4686" w:rsidRDefault="00902319" w:rsidP="002A4686">
      <w:pPr>
        <w:pStyle w:val="Listaszerbekezds"/>
        <w:spacing w:before="60" w:after="60"/>
        <w:ind w:left="426"/>
        <w:contextualSpacing w:val="0"/>
        <w:rPr>
          <w:rFonts w:ascii="Tahoma" w:hAnsi="Tahoma" w:cs="Tahoma"/>
          <w:sz w:val="21"/>
          <w:szCs w:val="21"/>
        </w:rPr>
      </w:pPr>
    </w:p>
    <w:p w14:paraId="01369E7B" w14:textId="5860BDED" w:rsidR="008A11A1" w:rsidRPr="002A4686" w:rsidRDefault="008A11A1" w:rsidP="002A4686">
      <w:pPr>
        <w:pStyle w:val="Listaszerbekezds"/>
        <w:spacing w:before="60" w:after="60"/>
        <w:ind w:left="426"/>
        <w:contextualSpacing w:val="0"/>
        <w:rPr>
          <w:rFonts w:ascii="Tahoma" w:hAnsi="Tahoma" w:cs="Tahoma"/>
          <w:sz w:val="21"/>
          <w:szCs w:val="21"/>
          <w:lang w:eastAsia="hu-HU"/>
        </w:rPr>
      </w:pPr>
      <w:r w:rsidRPr="002A4686">
        <w:rPr>
          <w:rFonts w:ascii="Tahoma" w:hAnsi="Tahoma" w:cs="Tahoma"/>
          <w:sz w:val="21"/>
          <w:szCs w:val="21"/>
        </w:rPr>
        <w:t>A fenti módszerrel értékelt egyes tartalmi elemekre adott értékelési pontszámot Ajánlatkérő megszorozza az ajánlattételi felhívásban meghatározott súlyszámmal, a szorzatokat pedig ajánlatonként összeadja.</w:t>
      </w:r>
    </w:p>
    <w:p w14:paraId="276A8D2E" w14:textId="77777777" w:rsidR="008A11A1" w:rsidRPr="002A4686" w:rsidRDefault="008A11A1" w:rsidP="002A4686">
      <w:pPr>
        <w:spacing w:before="60" w:after="60" w:line="240" w:lineRule="auto"/>
        <w:ind w:left="426"/>
        <w:rPr>
          <w:rFonts w:ascii="Tahoma" w:hAnsi="Tahoma" w:cs="Tahoma"/>
          <w:sz w:val="21"/>
          <w:szCs w:val="21"/>
        </w:rPr>
      </w:pPr>
      <w:r w:rsidRPr="002A4686">
        <w:rPr>
          <w:rFonts w:ascii="Tahoma" w:hAnsi="Tahoma" w:cs="Tahoma"/>
          <w:sz w:val="21"/>
          <w:szCs w:val="21"/>
        </w:rPr>
        <w:t>Az az ajánlat a legkedvezőbb, amelynek az összpontszáma a legnagyobb.</w:t>
      </w:r>
    </w:p>
    <w:p w14:paraId="3DB6F5E7" w14:textId="0B0C4867" w:rsidR="008A11A1" w:rsidRPr="002A4686" w:rsidRDefault="008A11A1" w:rsidP="002A4686">
      <w:pPr>
        <w:pStyle w:val="Listaszerbekezds"/>
        <w:spacing w:before="60" w:after="60"/>
        <w:ind w:left="426"/>
        <w:contextualSpacing w:val="0"/>
        <w:rPr>
          <w:rFonts w:ascii="Tahoma" w:hAnsi="Tahoma" w:cs="Tahoma"/>
          <w:sz w:val="21"/>
          <w:szCs w:val="21"/>
        </w:rPr>
      </w:pPr>
      <w:r w:rsidRPr="002A4686">
        <w:rPr>
          <w:rFonts w:ascii="Tahoma" w:hAnsi="Tahoma" w:cs="Tahoma"/>
          <w:sz w:val="21"/>
          <w:szCs w:val="21"/>
        </w:rPr>
        <w:t>Az eljárás nyertese az az ajánlattevő, aki az Ajánlatkérő részére az ajánlattételi felhívásban meghatározott feltételek alapján, valamint az értékelési szempontok szerint a legkedvezőbb érvényes ajánlatot tette.</w:t>
      </w:r>
    </w:p>
    <w:p w14:paraId="08556D79" w14:textId="77777777" w:rsidR="004921B8" w:rsidRPr="002A4686" w:rsidRDefault="004921B8" w:rsidP="002A4686">
      <w:pPr>
        <w:spacing w:before="60" w:after="60" w:line="240" w:lineRule="auto"/>
        <w:rPr>
          <w:rFonts w:ascii="Tahoma" w:hAnsi="Tahoma" w:cs="Tahoma"/>
          <w:sz w:val="21"/>
          <w:szCs w:val="21"/>
        </w:rPr>
      </w:pPr>
    </w:p>
    <w:p w14:paraId="2367B5E3"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b/>
          <w:sz w:val="21"/>
          <w:szCs w:val="21"/>
        </w:rPr>
      </w:pPr>
      <w:r w:rsidRPr="002A4686">
        <w:rPr>
          <w:rFonts w:ascii="Tahoma" w:hAnsi="Tahoma" w:cs="Tahoma"/>
          <w:sz w:val="21"/>
          <w:szCs w:val="21"/>
          <w:lang w:eastAsia="ar-SA"/>
        </w:rPr>
        <w:t>Az ajánlatnak tartalmaznia kell az ajánlattevő nyilatkozatát a Kbt. 66. § (2) és (4) bekezdésére (</w:t>
      </w:r>
      <w:r w:rsidRPr="002A4686">
        <w:rPr>
          <w:rFonts w:ascii="Tahoma" w:hAnsi="Tahoma" w:cs="Tahoma"/>
          <w:b/>
          <w:sz w:val="21"/>
          <w:szCs w:val="21"/>
          <w:lang w:eastAsia="ar-SA"/>
        </w:rPr>
        <w:t>ajánlati nyilatkozat</w:t>
      </w:r>
      <w:r w:rsidRPr="002A4686">
        <w:rPr>
          <w:rFonts w:ascii="Tahoma" w:hAnsi="Tahoma" w:cs="Tahoma"/>
          <w:sz w:val="21"/>
          <w:szCs w:val="21"/>
          <w:lang w:eastAsia="ar-SA"/>
        </w:rPr>
        <w:t xml:space="preserve">). </w:t>
      </w:r>
      <w:r w:rsidRPr="002A4686">
        <w:rPr>
          <w:rFonts w:ascii="Tahoma" w:hAnsi="Tahoma" w:cs="Tahoma"/>
          <w:sz w:val="21"/>
          <w:szCs w:val="21"/>
        </w:rPr>
        <w:t xml:space="preserve">A Kbt. 47. § (2) bekezdése alapján a jelen felhívásban előírt igazolások egyszerű másolatban is benyújthatóak, kivéve, ahol a jogszabály ettől eltérően rendelkezik. Ajánlatkérő felhívja a figyelmet, hogy az ajánlat papír alapú példányának a </w:t>
      </w:r>
      <w:r w:rsidRPr="002A4686">
        <w:rPr>
          <w:rFonts w:ascii="Tahoma" w:hAnsi="Tahoma" w:cs="Tahoma"/>
          <w:b/>
          <w:sz w:val="21"/>
          <w:szCs w:val="21"/>
        </w:rPr>
        <w:t>Kbt. 66. § (2) bekezdése szerinti nyilatkozat eredeti aláírt példányát kell tartalmaznia.</w:t>
      </w:r>
    </w:p>
    <w:p w14:paraId="5CB99DBB"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r w:rsidRPr="002A4686">
        <w:rPr>
          <w:rFonts w:ascii="Tahoma" w:hAnsi="Tahoma" w:cs="Tahoma"/>
          <w:b/>
          <w:sz w:val="21"/>
          <w:szCs w:val="21"/>
          <w:lang w:eastAsia="ar-SA"/>
        </w:rPr>
        <w:t>Alvállalkozók</w:t>
      </w:r>
      <w:r w:rsidRPr="002A4686">
        <w:rPr>
          <w:rFonts w:ascii="Tahoma" w:hAnsi="Tahoma" w:cs="Tahoma"/>
          <w:sz w:val="21"/>
          <w:szCs w:val="21"/>
          <w:lang w:eastAsia="ar-SA"/>
        </w:rPr>
        <w:t>: Ajánlatkérő jelen eljárásban előírja a Kbt. 66. § (6) bekezdés szerinti információk ajánlatban történő feltüntetését, melynek alapján az ajánlatban meg kell jelölni:</w:t>
      </w:r>
    </w:p>
    <w:p w14:paraId="57E4E7B9" w14:textId="77777777" w:rsidR="00520E24" w:rsidRPr="002A4686" w:rsidRDefault="00520E24" w:rsidP="002A4686">
      <w:pPr>
        <w:pStyle w:val="Listaszerbekezds"/>
        <w:suppressAutoHyphens/>
        <w:autoSpaceDE w:val="0"/>
        <w:spacing w:before="60" w:after="60"/>
        <w:ind w:right="147"/>
        <w:contextualSpacing w:val="0"/>
        <w:rPr>
          <w:rFonts w:ascii="Tahoma" w:hAnsi="Tahoma" w:cs="Tahoma"/>
          <w:sz w:val="21"/>
          <w:szCs w:val="21"/>
          <w:lang w:eastAsia="ar-SA"/>
        </w:rPr>
      </w:pPr>
      <w:r w:rsidRPr="002A4686">
        <w:rPr>
          <w:rFonts w:ascii="Tahoma" w:hAnsi="Tahoma" w:cs="Tahoma"/>
          <w:sz w:val="21"/>
          <w:szCs w:val="21"/>
          <w:lang w:eastAsia="ar-SA"/>
        </w:rPr>
        <w:t>a) a közbeszerzésnek azt a részét (részeit), amelynek teljesítéséhez az ajánlattevő alvállalkozót kíván igénybe venni,</w:t>
      </w:r>
    </w:p>
    <w:p w14:paraId="039A876B" w14:textId="7C2DD78A" w:rsidR="00520E24" w:rsidRPr="002A4686" w:rsidRDefault="00520E24" w:rsidP="002A4686">
      <w:pPr>
        <w:pStyle w:val="Listaszerbekezds"/>
        <w:suppressAutoHyphens/>
        <w:autoSpaceDE w:val="0"/>
        <w:spacing w:before="60" w:after="60"/>
        <w:ind w:right="147"/>
        <w:contextualSpacing w:val="0"/>
        <w:rPr>
          <w:rFonts w:ascii="Tahoma" w:hAnsi="Tahoma" w:cs="Tahoma"/>
          <w:sz w:val="21"/>
          <w:szCs w:val="21"/>
          <w:lang w:eastAsia="ar-SA"/>
        </w:rPr>
      </w:pPr>
      <w:r w:rsidRPr="002A4686">
        <w:rPr>
          <w:rFonts w:ascii="Tahoma" w:hAnsi="Tahoma" w:cs="Tahoma"/>
          <w:sz w:val="21"/>
          <w:szCs w:val="21"/>
          <w:lang w:eastAsia="ar-SA"/>
        </w:rPr>
        <w:t>b) az ezen részek tekintetében igénybe venni kívánt és az ajánlat benyújtásakor már ismert alvállalkozókat</w:t>
      </w:r>
      <w:r w:rsidR="00F66690" w:rsidRPr="002A4686">
        <w:rPr>
          <w:rFonts w:ascii="Tahoma" w:hAnsi="Tahoma" w:cs="Tahoma"/>
          <w:sz w:val="21"/>
          <w:szCs w:val="21"/>
          <w:lang w:eastAsia="ar-SA"/>
        </w:rPr>
        <w:t>.</w:t>
      </w:r>
    </w:p>
    <w:p w14:paraId="5A49B3DD"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r w:rsidRPr="002A4686">
        <w:rPr>
          <w:rFonts w:ascii="Tahoma" w:hAnsi="Tahoma" w:cs="Tahoma"/>
          <w:sz w:val="21"/>
          <w:szCs w:val="21"/>
        </w:rPr>
        <w:t xml:space="preserve">Nyertes ajánlattevők által alapítandó gazdálkodó szervezettel kapcsolatos követelmények: Ajánlatkérő a Kbt. 140. §-ában foglaltakkal kapcsolatban rögzíti, hogy nem teszi lehetővé gazdálkodó szervezet </w:t>
      </w:r>
      <w:r w:rsidRPr="002A4686">
        <w:rPr>
          <w:rFonts w:ascii="Tahoma" w:hAnsi="Tahoma" w:cs="Tahoma"/>
          <w:sz w:val="21"/>
          <w:szCs w:val="21"/>
          <w:shd w:val="clear" w:color="auto" w:fill="FFFFFF"/>
        </w:rPr>
        <w:t xml:space="preserve">(projekttársaság) </w:t>
      </w:r>
      <w:r w:rsidRPr="002A4686">
        <w:rPr>
          <w:rFonts w:ascii="Tahoma" w:hAnsi="Tahoma" w:cs="Tahoma"/>
          <w:sz w:val="21"/>
          <w:szCs w:val="21"/>
        </w:rPr>
        <w:t>létrehozását</w:t>
      </w:r>
      <w:r w:rsidRPr="002A4686">
        <w:rPr>
          <w:rFonts w:ascii="Tahoma" w:hAnsi="Tahoma" w:cs="Tahoma"/>
          <w:sz w:val="21"/>
          <w:szCs w:val="21"/>
          <w:shd w:val="clear" w:color="auto" w:fill="FFFFFF"/>
        </w:rPr>
        <w:t xml:space="preserve"> sem önálló, sem közös ajánlattevők tekintetében</w:t>
      </w:r>
      <w:r w:rsidRPr="002A4686">
        <w:rPr>
          <w:rFonts w:ascii="Tahoma" w:hAnsi="Tahoma" w:cs="Tahoma"/>
          <w:sz w:val="21"/>
          <w:szCs w:val="21"/>
        </w:rPr>
        <w:t>.</w:t>
      </w:r>
    </w:p>
    <w:p w14:paraId="588614A1"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r w:rsidRPr="002A4686">
        <w:rPr>
          <w:rFonts w:ascii="Tahoma" w:hAnsi="Tahoma" w:cs="Tahoma"/>
          <w:sz w:val="21"/>
          <w:szCs w:val="21"/>
        </w:rPr>
        <w:t>Közös ajánlattétel esetén a Kbt. 35. §-ban foglaltak szerint kell eljárni, továbbá az ajánlathoz csatolni kell a közös ajánlattevők erre vonatkozó megállapodását a közbeszerzési dokumentumok 2. kötetének 4.5. pontjában meghatározott tartalommal.</w:t>
      </w:r>
    </w:p>
    <w:p w14:paraId="2AD23B2F"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lang w:eastAsia="ar-SA"/>
        </w:rPr>
      </w:pPr>
      <w:r w:rsidRPr="002A4686">
        <w:rPr>
          <w:rFonts w:ascii="Tahoma" w:hAnsi="Tahoma" w:cs="Tahoma"/>
          <w:b/>
          <w:sz w:val="21"/>
          <w:szCs w:val="21"/>
          <w:lang w:eastAsia="ar-SA"/>
        </w:rPr>
        <w:t>Formai előírások</w:t>
      </w:r>
      <w:r w:rsidRPr="002A4686">
        <w:rPr>
          <w:rFonts w:ascii="Tahoma" w:hAnsi="Tahoma" w:cs="Tahoma"/>
          <w:sz w:val="21"/>
          <w:szCs w:val="21"/>
          <w:lang w:eastAsia="ar-SA"/>
        </w:rPr>
        <w:t>: az ajánlatot ajánlattevőknek nem elektronikus úton kell a jelen felhívásban és a dokumentációban meghatározott tartalmi és formai követelményeknek megfelelően elkészítenie és benyújtania:</w:t>
      </w:r>
    </w:p>
    <w:p w14:paraId="5E35339E" w14:textId="610EF30A" w:rsidR="00520E24" w:rsidRPr="002A4686" w:rsidRDefault="00520E24" w:rsidP="002A4686">
      <w:pPr>
        <w:widowControl w:val="0"/>
        <w:numPr>
          <w:ilvl w:val="0"/>
          <w:numId w:val="9"/>
        </w:numPr>
        <w:tabs>
          <w:tab w:val="clear" w:pos="720"/>
          <w:tab w:val="num" w:pos="0"/>
        </w:tabs>
        <w:suppressAutoHyphens/>
        <w:autoSpaceDE w:val="0"/>
        <w:spacing w:before="60" w:after="60" w:line="240" w:lineRule="auto"/>
        <w:ind w:right="71"/>
        <w:jc w:val="both"/>
        <w:rPr>
          <w:rFonts w:ascii="Tahoma" w:hAnsi="Tahoma" w:cs="Tahoma"/>
          <w:sz w:val="21"/>
          <w:szCs w:val="21"/>
          <w:lang w:eastAsia="ar-SA"/>
        </w:rPr>
      </w:pPr>
      <w:r w:rsidRPr="002A4686">
        <w:rPr>
          <w:rFonts w:ascii="Tahoma" w:hAnsi="Tahoma" w:cs="Tahoma"/>
          <w:sz w:val="21"/>
          <w:szCs w:val="21"/>
          <w:lang w:eastAsia="ar-SA"/>
        </w:rPr>
        <w:t>az ajánlat eredeti példányát zsinórral, lapozhatóan össze kell fűzni, a csomót matricával az ajánlat első vagy hátsó lapjához rögzíteni, a matricát le kell bélyegezni, vagy az ajánlattevő részéről erre jogosultnak alá kell írni, úgy</w:t>
      </w:r>
      <w:r w:rsidR="00DD7AB9" w:rsidRPr="002A4686">
        <w:rPr>
          <w:rFonts w:ascii="Tahoma" w:hAnsi="Tahoma" w:cs="Tahoma"/>
          <w:sz w:val="21"/>
          <w:szCs w:val="21"/>
          <w:lang w:eastAsia="ar-SA"/>
        </w:rPr>
        <w:t>,</w:t>
      </w:r>
      <w:r w:rsidRPr="002A4686">
        <w:rPr>
          <w:rFonts w:ascii="Tahoma" w:hAnsi="Tahoma" w:cs="Tahoma"/>
          <w:sz w:val="21"/>
          <w:szCs w:val="21"/>
          <w:lang w:eastAsia="ar-SA"/>
        </w:rPr>
        <w:t xml:space="preserve"> hogy a bélyegző, illetőleg az aláírás legalább egy része a matricán legyen;</w:t>
      </w:r>
    </w:p>
    <w:p w14:paraId="3A0A216B" w14:textId="250FA70C" w:rsidR="00520E24" w:rsidRPr="002A4686" w:rsidRDefault="00520E24" w:rsidP="002A4686">
      <w:pPr>
        <w:widowControl w:val="0"/>
        <w:numPr>
          <w:ilvl w:val="0"/>
          <w:numId w:val="9"/>
        </w:numPr>
        <w:tabs>
          <w:tab w:val="clear" w:pos="720"/>
          <w:tab w:val="num" w:pos="0"/>
        </w:tabs>
        <w:suppressAutoHyphens/>
        <w:autoSpaceDE w:val="0"/>
        <w:spacing w:before="60" w:after="60" w:line="240" w:lineRule="auto"/>
        <w:ind w:right="71"/>
        <w:jc w:val="both"/>
        <w:rPr>
          <w:rFonts w:ascii="Tahoma" w:hAnsi="Tahoma" w:cs="Tahoma"/>
          <w:sz w:val="21"/>
          <w:szCs w:val="21"/>
          <w:lang w:eastAsia="ar-SA"/>
        </w:rPr>
      </w:pPr>
      <w:r w:rsidRPr="002A4686">
        <w:rPr>
          <w:rFonts w:ascii="Tahoma" w:hAnsi="Tahoma" w:cs="Tahoma"/>
          <w:sz w:val="21"/>
          <w:szCs w:val="21"/>
          <w:lang w:eastAsia="ar-SA"/>
        </w:rPr>
        <w:t>az ajánlat oldalszámozása eggyel kezdődjön és oldalanként növekedjen. El</w:t>
      </w:r>
      <w:r w:rsidR="00DD7AB9" w:rsidRPr="002A4686">
        <w:rPr>
          <w:rFonts w:ascii="Tahoma" w:hAnsi="Tahoma" w:cs="Tahoma"/>
          <w:sz w:val="21"/>
          <w:szCs w:val="21"/>
          <w:lang w:eastAsia="ar-SA"/>
        </w:rPr>
        <w:t>egendő a szöveget vagy számokat</w:t>
      </w:r>
      <w:r w:rsidRPr="002A4686">
        <w:rPr>
          <w:rFonts w:ascii="Tahoma" w:hAnsi="Tahoma" w:cs="Tahoma"/>
          <w:sz w:val="21"/>
          <w:szCs w:val="21"/>
          <w:lang w:eastAsia="ar-SA"/>
        </w:rPr>
        <w:t xml:space="preserve">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Ajánlatkérő a </w:t>
      </w:r>
      <w:r w:rsidRPr="002A4686">
        <w:rPr>
          <w:rFonts w:ascii="Tahoma" w:hAnsi="Tahoma" w:cs="Tahoma"/>
          <w:sz w:val="21"/>
          <w:szCs w:val="21"/>
          <w:lang w:eastAsia="ar-SA"/>
        </w:rPr>
        <w:lastRenderedPageBreak/>
        <w:t>kismértékben hiányos számozást jogosult kiegészíteni, ha ez az ajánlatban való tájékozódása, illetve az ajánlatra való hivatkozása érdekében szükséges;</w:t>
      </w:r>
    </w:p>
    <w:p w14:paraId="31B0EABA" w14:textId="77777777" w:rsidR="00520E24" w:rsidRPr="002A4686" w:rsidRDefault="00520E24" w:rsidP="002A4686">
      <w:pPr>
        <w:widowControl w:val="0"/>
        <w:numPr>
          <w:ilvl w:val="0"/>
          <w:numId w:val="9"/>
        </w:numPr>
        <w:tabs>
          <w:tab w:val="clear" w:pos="720"/>
          <w:tab w:val="num" w:pos="0"/>
        </w:tabs>
        <w:suppressAutoHyphens/>
        <w:autoSpaceDE w:val="0"/>
        <w:spacing w:before="60" w:after="60" w:line="240" w:lineRule="auto"/>
        <w:ind w:right="71"/>
        <w:jc w:val="both"/>
        <w:rPr>
          <w:rFonts w:ascii="Tahoma" w:hAnsi="Tahoma" w:cs="Tahoma"/>
          <w:sz w:val="21"/>
          <w:szCs w:val="21"/>
          <w:lang w:eastAsia="ar-SA"/>
        </w:rPr>
      </w:pPr>
      <w:r w:rsidRPr="002A4686">
        <w:rPr>
          <w:rFonts w:ascii="Tahoma" w:hAnsi="Tahoma" w:cs="Tahoma"/>
          <w:sz w:val="21"/>
          <w:szCs w:val="21"/>
          <w:lang w:eastAsia="ar-SA"/>
        </w:rPr>
        <w:t>az ajánlatnak az elején tartalomjegyzéket kell tartalmaznia, amely alapján az ajánlatban szereplő dokumentumok oldalszám alapján megtalálhatóak;</w:t>
      </w:r>
    </w:p>
    <w:p w14:paraId="6B29A7C7" w14:textId="7B0DDE9C" w:rsidR="00520E24" w:rsidRPr="002A4686" w:rsidRDefault="00520E24" w:rsidP="002A4686">
      <w:pPr>
        <w:widowControl w:val="0"/>
        <w:numPr>
          <w:ilvl w:val="0"/>
          <w:numId w:val="9"/>
        </w:numPr>
        <w:tabs>
          <w:tab w:val="clear" w:pos="720"/>
          <w:tab w:val="num" w:pos="0"/>
        </w:tabs>
        <w:suppressAutoHyphens/>
        <w:autoSpaceDE w:val="0"/>
        <w:spacing w:before="60" w:after="60" w:line="240" w:lineRule="auto"/>
        <w:ind w:left="714" w:right="71" w:hanging="357"/>
        <w:jc w:val="both"/>
        <w:rPr>
          <w:rFonts w:ascii="Tahoma" w:hAnsi="Tahoma" w:cs="Tahoma"/>
          <w:sz w:val="21"/>
          <w:szCs w:val="21"/>
          <w:lang w:eastAsia="ar-SA"/>
        </w:rPr>
      </w:pPr>
      <w:r w:rsidRPr="002A4686">
        <w:rPr>
          <w:rFonts w:ascii="Tahoma" w:hAnsi="Tahoma" w:cs="Tahoma"/>
          <w:sz w:val="21"/>
          <w:szCs w:val="21"/>
          <w:lang w:eastAsia="ar-SA"/>
        </w:rPr>
        <w:t xml:space="preserve">az ajánlatot zárt csomagolásban, egy eredeti papír példányban kell beadni, és </w:t>
      </w:r>
      <w:r w:rsidR="00504A36" w:rsidRPr="002A4686">
        <w:rPr>
          <w:rFonts w:ascii="Tahoma" w:hAnsi="Tahoma" w:cs="Tahoma"/>
          <w:sz w:val="21"/>
          <w:szCs w:val="21"/>
          <w:lang w:eastAsia="ar-SA"/>
        </w:rPr>
        <w:t>1</w:t>
      </w:r>
      <w:r w:rsidRPr="002A4686">
        <w:rPr>
          <w:rFonts w:ascii="Tahoma" w:hAnsi="Tahoma" w:cs="Tahoma"/>
          <w:sz w:val="21"/>
          <w:szCs w:val="21"/>
          <w:lang w:eastAsia="ar-SA"/>
        </w:rPr>
        <w:t xml:space="preserve"> db elektronikus másolati példányban (ez utóbbi esetben </w:t>
      </w:r>
      <w:r w:rsidRPr="002A4686">
        <w:rPr>
          <w:rFonts w:ascii="Tahoma" w:hAnsi="Tahoma" w:cs="Tahoma"/>
          <w:sz w:val="21"/>
          <w:szCs w:val="21"/>
        </w:rPr>
        <w:t>pendrive-ot, DVD-t vagy CD-t</w:t>
      </w:r>
      <w:r w:rsidRPr="002A4686">
        <w:rPr>
          <w:rFonts w:ascii="Tahoma" w:hAnsi="Tahoma" w:cs="Tahoma"/>
          <w:sz w:val="21"/>
          <w:szCs w:val="21"/>
          <w:lang w:eastAsia="ar-SA"/>
        </w:rPr>
        <w:t xml:space="preserve"> kérünk az ajánlathoz mellékelni, valami</w:t>
      </w:r>
      <w:r w:rsidR="00825377" w:rsidRPr="002A4686">
        <w:rPr>
          <w:rFonts w:ascii="Tahoma" w:hAnsi="Tahoma" w:cs="Tahoma"/>
          <w:sz w:val="21"/>
          <w:szCs w:val="21"/>
          <w:lang w:eastAsia="ar-SA"/>
        </w:rPr>
        <w:t>nt az árazott költségvetést .xls</w:t>
      </w:r>
      <w:r w:rsidRPr="002A4686">
        <w:rPr>
          <w:rFonts w:ascii="Tahoma" w:hAnsi="Tahoma" w:cs="Tahoma"/>
          <w:sz w:val="21"/>
          <w:szCs w:val="21"/>
          <w:lang w:eastAsia="ar-SA"/>
        </w:rPr>
        <w:t xml:space="preserve"> formátumban is kérjük benyújtani);</w:t>
      </w:r>
    </w:p>
    <w:p w14:paraId="38165EB3" w14:textId="5CC7516C" w:rsidR="00520E24" w:rsidRPr="002A4686" w:rsidRDefault="00DD7AB9" w:rsidP="002A4686">
      <w:pPr>
        <w:pStyle w:val="Listaszerbekezds"/>
        <w:numPr>
          <w:ilvl w:val="0"/>
          <w:numId w:val="9"/>
        </w:numPr>
        <w:tabs>
          <w:tab w:val="clear" w:pos="720"/>
          <w:tab w:val="num" w:pos="0"/>
        </w:tabs>
        <w:spacing w:before="60" w:after="60"/>
        <w:ind w:left="714" w:hanging="357"/>
        <w:contextualSpacing w:val="0"/>
        <w:rPr>
          <w:rFonts w:ascii="Tahoma" w:hAnsi="Tahoma" w:cs="Tahoma"/>
          <w:sz w:val="21"/>
          <w:szCs w:val="21"/>
          <w:lang w:eastAsia="ar-SA"/>
        </w:rPr>
      </w:pPr>
      <w:r w:rsidRPr="002A4686">
        <w:rPr>
          <w:rFonts w:ascii="Tahoma" w:hAnsi="Tahoma" w:cs="Tahoma"/>
          <w:sz w:val="21"/>
          <w:szCs w:val="21"/>
          <w:lang w:eastAsia="ar-SA"/>
        </w:rPr>
        <w:t>a</w:t>
      </w:r>
      <w:r w:rsidR="00520E24" w:rsidRPr="002A4686">
        <w:rPr>
          <w:rFonts w:ascii="Tahoma" w:hAnsi="Tahoma" w:cs="Tahoma"/>
          <w:sz w:val="21"/>
          <w:szCs w:val="21"/>
          <w:lang w:eastAsia="ar-SA"/>
        </w:rPr>
        <w:t xml:space="preserve"> papír alapú és az elektronikus formátum közötti eltérés esetén a </w:t>
      </w:r>
      <w:r w:rsidRPr="002A4686">
        <w:rPr>
          <w:rFonts w:ascii="Tahoma" w:hAnsi="Tahoma" w:cs="Tahoma"/>
          <w:sz w:val="21"/>
          <w:szCs w:val="21"/>
          <w:lang w:eastAsia="ar-SA"/>
        </w:rPr>
        <w:t>papír alapú ajánlat az irányadó;</w:t>
      </w:r>
    </w:p>
    <w:p w14:paraId="4D3BD7F6" w14:textId="748FD175" w:rsidR="00520E24" w:rsidRPr="002A4686" w:rsidRDefault="00520E24" w:rsidP="002A4686">
      <w:pPr>
        <w:widowControl w:val="0"/>
        <w:numPr>
          <w:ilvl w:val="0"/>
          <w:numId w:val="9"/>
        </w:numPr>
        <w:tabs>
          <w:tab w:val="clear" w:pos="720"/>
          <w:tab w:val="num" w:pos="0"/>
        </w:tabs>
        <w:suppressAutoHyphens/>
        <w:autoSpaceDE w:val="0"/>
        <w:spacing w:before="60" w:after="60" w:line="240" w:lineRule="auto"/>
        <w:ind w:left="714" w:right="71" w:hanging="357"/>
        <w:jc w:val="both"/>
        <w:rPr>
          <w:rFonts w:ascii="Tahoma" w:hAnsi="Tahoma" w:cs="Tahoma"/>
          <w:sz w:val="21"/>
          <w:szCs w:val="21"/>
          <w:lang w:eastAsia="ar-SA"/>
        </w:rPr>
      </w:pPr>
      <w:r w:rsidRPr="002A4686">
        <w:rPr>
          <w:rFonts w:ascii="Tahoma" w:hAnsi="Tahoma" w:cs="Tahoma"/>
          <w:sz w:val="21"/>
          <w:szCs w:val="21"/>
          <w:lang w:eastAsia="ar-SA"/>
        </w:rPr>
        <w:t>az ajánlatban lévő, minden dokumentumot (nyilatkozatot) a végén alá kell írnia az adott gazdálkodó szervezetnél erre jogosu</w:t>
      </w:r>
      <w:r w:rsidR="00DD7AB9" w:rsidRPr="002A4686">
        <w:rPr>
          <w:rFonts w:ascii="Tahoma" w:hAnsi="Tahoma" w:cs="Tahoma"/>
          <w:sz w:val="21"/>
          <w:szCs w:val="21"/>
          <w:lang w:eastAsia="ar-SA"/>
        </w:rPr>
        <w:t>lt(ak)nak vagy olyan személynek</w:t>
      </w:r>
      <w:r w:rsidRPr="002A4686">
        <w:rPr>
          <w:rFonts w:ascii="Tahoma" w:hAnsi="Tahoma" w:cs="Tahoma"/>
          <w:sz w:val="21"/>
          <w:szCs w:val="21"/>
          <w:lang w:eastAsia="ar-SA"/>
        </w:rPr>
        <w:t xml:space="preserve"> vagy személyeknek</w:t>
      </w:r>
      <w:r w:rsidR="00DD7AB9" w:rsidRPr="002A4686">
        <w:rPr>
          <w:rFonts w:ascii="Tahoma" w:hAnsi="Tahoma" w:cs="Tahoma"/>
          <w:sz w:val="21"/>
          <w:szCs w:val="21"/>
          <w:lang w:eastAsia="ar-SA"/>
        </w:rPr>
        <w:t>,</w:t>
      </w:r>
      <w:r w:rsidRPr="002A4686">
        <w:rPr>
          <w:rFonts w:ascii="Tahoma" w:hAnsi="Tahoma" w:cs="Tahoma"/>
          <w:sz w:val="21"/>
          <w:szCs w:val="21"/>
          <w:lang w:eastAsia="ar-SA"/>
        </w:rPr>
        <w:t xml:space="preserve"> aki(k) erre a jogosult személy(ek)től írásos felhatalmazást kaptak;</w:t>
      </w:r>
    </w:p>
    <w:p w14:paraId="0BD8D788" w14:textId="77777777" w:rsidR="00520E24" w:rsidRPr="002A4686" w:rsidRDefault="00520E24" w:rsidP="002A4686">
      <w:pPr>
        <w:widowControl w:val="0"/>
        <w:numPr>
          <w:ilvl w:val="0"/>
          <w:numId w:val="9"/>
        </w:numPr>
        <w:tabs>
          <w:tab w:val="clear" w:pos="720"/>
          <w:tab w:val="num" w:pos="0"/>
        </w:tabs>
        <w:suppressAutoHyphens/>
        <w:autoSpaceDE w:val="0"/>
        <w:spacing w:before="60" w:after="60" w:line="240" w:lineRule="auto"/>
        <w:ind w:right="71"/>
        <w:jc w:val="both"/>
        <w:rPr>
          <w:rFonts w:ascii="Tahoma" w:hAnsi="Tahoma" w:cs="Tahoma"/>
          <w:sz w:val="21"/>
          <w:szCs w:val="21"/>
          <w:lang w:eastAsia="ar-SA"/>
        </w:rPr>
      </w:pPr>
      <w:r w:rsidRPr="002A4686">
        <w:rPr>
          <w:rFonts w:ascii="Tahoma" w:hAnsi="Tahoma" w:cs="Tahoma"/>
          <w:sz w:val="21"/>
          <w:szCs w:val="21"/>
          <w:lang w:eastAsia="ar-SA"/>
        </w:rPr>
        <w:t>az ajánlat minden olyan oldalát, amelyen - az ajánlat beadása előtt - módosítást hajtottak végre, az adott dokumentumot aláíró személynek vagy személyeknek a módosításnál is kézjeggyel kell ellátni;</w:t>
      </w:r>
    </w:p>
    <w:p w14:paraId="18D123BF" w14:textId="49A71970" w:rsidR="00520E24" w:rsidRPr="002A4686" w:rsidRDefault="00520E24" w:rsidP="002A4686">
      <w:pPr>
        <w:widowControl w:val="0"/>
        <w:numPr>
          <w:ilvl w:val="0"/>
          <w:numId w:val="9"/>
        </w:numPr>
        <w:suppressAutoHyphens/>
        <w:autoSpaceDE w:val="0"/>
        <w:spacing w:before="60" w:after="60" w:line="240" w:lineRule="auto"/>
        <w:ind w:right="71"/>
        <w:jc w:val="both"/>
        <w:rPr>
          <w:rFonts w:ascii="Tahoma" w:hAnsi="Tahoma" w:cs="Tahoma"/>
          <w:bCs/>
          <w:sz w:val="21"/>
          <w:szCs w:val="21"/>
        </w:rPr>
      </w:pPr>
      <w:r w:rsidRPr="002A4686">
        <w:rPr>
          <w:rFonts w:ascii="Tahoma" w:hAnsi="Tahoma" w:cs="Tahoma"/>
          <w:sz w:val="21"/>
          <w:szCs w:val="21"/>
        </w:rPr>
        <w:t>a zárt csomagon „</w:t>
      </w:r>
      <w:r w:rsidR="00FA5DE8" w:rsidRPr="002A4686">
        <w:rPr>
          <w:rFonts w:ascii="Tahoma" w:hAnsi="Tahoma" w:cs="Tahoma"/>
          <w:i/>
          <w:sz w:val="21"/>
          <w:szCs w:val="21"/>
        </w:rPr>
        <w:t>Ajánlat -</w:t>
      </w:r>
      <w:r w:rsidRPr="002A4686">
        <w:rPr>
          <w:rFonts w:ascii="Tahoma" w:hAnsi="Tahoma" w:cs="Tahoma"/>
          <w:i/>
          <w:sz w:val="21"/>
          <w:szCs w:val="21"/>
        </w:rPr>
        <w:t xml:space="preserve"> </w:t>
      </w:r>
      <w:r w:rsidR="00902319" w:rsidRPr="002A4686">
        <w:rPr>
          <w:rFonts w:ascii="Tahoma" w:hAnsi="Tahoma" w:cs="Tahoma"/>
          <w:bCs/>
          <w:i/>
          <w:sz w:val="21"/>
          <w:szCs w:val="21"/>
        </w:rPr>
        <w:t xml:space="preserve">A „TramTrain integrált villamos és nagyvasúti rendszer bevezetése Hódmezővásárhely és Szeged viszonylatában és villamos fejlesztés Hódmezővásárhelyen” kivitelezése </w:t>
      </w:r>
      <w:r w:rsidR="00902319" w:rsidRPr="002A4686">
        <w:rPr>
          <w:rFonts w:ascii="Tahoma" w:hAnsi="Tahoma" w:cs="Tahoma"/>
          <w:i/>
          <w:sz w:val="21"/>
          <w:szCs w:val="21"/>
        </w:rPr>
        <w:t xml:space="preserve">kapcsán érintett, a </w:t>
      </w:r>
      <w:r w:rsidR="00902319" w:rsidRPr="002A4686">
        <w:rPr>
          <w:rFonts w:ascii="Tahoma" w:hAnsi="Tahoma" w:cs="Tahoma"/>
          <w:bCs/>
          <w:i/>
          <w:sz w:val="21"/>
          <w:szCs w:val="21"/>
        </w:rPr>
        <w:t>Hódmezővásárhelyi Vagyonkezelő és Szolgáltató Zrt. tulajdonában és kezelésében lévő közművek kiváltása</w:t>
      </w:r>
      <w:r w:rsidR="00776FB4" w:rsidRPr="002A4686">
        <w:rPr>
          <w:rFonts w:ascii="Tahoma" w:hAnsi="Tahoma" w:cs="Tahoma"/>
          <w:bCs/>
          <w:i/>
          <w:sz w:val="21"/>
          <w:szCs w:val="21"/>
        </w:rPr>
        <w:t>”</w:t>
      </w:r>
      <w:r w:rsidRPr="002A4686">
        <w:rPr>
          <w:rFonts w:ascii="Tahoma" w:hAnsi="Tahoma" w:cs="Tahoma"/>
          <w:sz w:val="21"/>
          <w:szCs w:val="21"/>
        </w:rPr>
        <w:t>, valamint: „</w:t>
      </w:r>
      <w:r w:rsidRPr="002A4686">
        <w:rPr>
          <w:rFonts w:ascii="Tahoma" w:hAnsi="Tahoma" w:cs="Tahoma"/>
          <w:i/>
          <w:sz w:val="21"/>
          <w:szCs w:val="21"/>
        </w:rPr>
        <w:t>Csak közbeszerzési eljárás során, az ajánlattételi határidő lejártakor bontható fel!</w:t>
      </w:r>
      <w:r w:rsidRPr="002A4686">
        <w:rPr>
          <w:rFonts w:ascii="Tahoma" w:hAnsi="Tahoma" w:cs="Tahoma"/>
          <w:sz w:val="21"/>
          <w:szCs w:val="21"/>
        </w:rPr>
        <w:t>” megjelölést kell feltüntetni.</w:t>
      </w:r>
    </w:p>
    <w:p w14:paraId="2A5517BA"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lang w:eastAsia="ar-SA"/>
        </w:rPr>
        <w:t>Az</w:t>
      </w:r>
      <w:r w:rsidRPr="002A4686">
        <w:rPr>
          <w:rFonts w:ascii="Tahoma" w:hAnsi="Tahoma" w:cs="Tahoma"/>
          <w:sz w:val="21"/>
          <w:szCs w:val="21"/>
        </w:rPr>
        <w:t xml:space="preserve"> </w:t>
      </w:r>
      <w:r w:rsidRPr="002A4686">
        <w:rPr>
          <w:rFonts w:ascii="Tahoma" w:hAnsi="Tahoma" w:cs="Tahoma"/>
          <w:sz w:val="21"/>
          <w:szCs w:val="21"/>
          <w:lang w:eastAsia="ar-SA"/>
        </w:rPr>
        <w:t>ajánlatokat</w:t>
      </w:r>
      <w:r w:rsidRPr="002A4686">
        <w:rPr>
          <w:rFonts w:ascii="Tahoma" w:hAnsi="Tahoma" w:cs="Tahoma"/>
          <w:sz w:val="21"/>
          <w:szCs w:val="21"/>
        </w:rPr>
        <w:t xml:space="preserve">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1D7BFD09"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 xml:space="preserve">Az ajánlathoz csatolni kell az ajánlattevő, cégjegyzésre jogosult nyilatkozatot, dokumentumot aláíró képviselő </w:t>
      </w:r>
      <w:r w:rsidRPr="002A4686">
        <w:rPr>
          <w:rFonts w:ascii="Tahoma" w:hAnsi="Tahoma" w:cs="Tahoma"/>
          <w:b/>
          <w:sz w:val="21"/>
          <w:szCs w:val="21"/>
        </w:rPr>
        <w:t>aláírási címpéldányát vagy aláírás mintáját</w:t>
      </w:r>
      <w:r w:rsidRPr="002A4686">
        <w:rPr>
          <w:rFonts w:ascii="Tahoma" w:hAnsi="Tahoma" w:cs="Tahoma"/>
          <w:sz w:val="21"/>
          <w:szCs w:val="21"/>
        </w:rPr>
        <w:t>. Amennyiben az ajánlat cégjegyzésre jogosultak által meghatalmazott(ak) aláírásával kerül benyújtásra, a teljes bizonyító erejű magánokiratba foglalt meghatalmazásnak tartalmaznia kell a meghatalmazott aláírás mintáját is. Egyéni vállalkozó ajánlattevő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w:t>
      </w:r>
    </w:p>
    <w:p w14:paraId="38A6FA2B" w14:textId="4B1E3030"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 xml:space="preserve">Az ajánlatnak </w:t>
      </w:r>
      <w:r w:rsidRPr="002A4686">
        <w:rPr>
          <w:rFonts w:ascii="Tahoma" w:hAnsi="Tahoma" w:cs="Tahoma"/>
          <w:b/>
          <w:sz w:val="21"/>
          <w:szCs w:val="21"/>
        </w:rPr>
        <w:t>felolvasólap</w:t>
      </w:r>
      <w:r w:rsidRPr="002A4686">
        <w:rPr>
          <w:rFonts w:ascii="Tahoma" w:hAnsi="Tahoma" w:cs="Tahoma"/>
          <w:sz w:val="21"/>
          <w:szCs w:val="21"/>
        </w:rPr>
        <w:t>ot kell tartalmaznia a Kb</w:t>
      </w:r>
      <w:r w:rsidR="008F1ADB" w:rsidRPr="002A4686">
        <w:rPr>
          <w:rFonts w:ascii="Tahoma" w:hAnsi="Tahoma" w:cs="Tahoma"/>
          <w:sz w:val="21"/>
          <w:szCs w:val="21"/>
        </w:rPr>
        <w:t>t. 66. § (5) bekezdése szerint.</w:t>
      </w:r>
    </w:p>
    <w:p w14:paraId="78D80A6D" w14:textId="028052DE"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Az ajánlatot az ajánlattételi határidő lejártáig, hétfőtől-péntekig 9.00-1</w:t>
      </w:r>
      <w:r w:rsidR="006714C9" w:rsidRPr="002A4686">
        <w:rPr>
          <w:rFonts w:ascii="Tahoma" w:hAnsi="Tahoma" w:cs="Tahoma"/>
          <w:sz w:val="21"/>
          <w:szCs w:val="21"/>
        </w:rPr>
        <w:t>6</w:t>
      </w:r>
      <w:r w:rsidRPr="002A4686">
        <w:rPr>
          <w:rFonts w:ascii="Tahoma" w:hAnsi="Tahoma" w:cs="Tahoma"/>
          <w:sz w:val="21"/>
          <w:szCs w:val="21"/>
        </w:rPr>
        <w:t>.00 óra között, az ajánlattételi határidő lejártának napján</w:t>
      </w:r>
      <w:r w:rsidR="006714C9" w:rsidRPr="002A4686">
        <w:rPr>
          <w:rFonts w:ascii="Tahoma" w:hAnsi="Tahoma" w:cs="Tahoma"/>
          <w:sz w:val="21"/>
          <w:szCs w:val="21"/>
        </w:rPr>
        <w:t xml:space="preserve"> 9.00 és az ajánlattételi határidő lejártának időpontja között </w:t>
      </w:r>
      <w:r w:rsidRPr="002A4686">
        <w:rPr>
          <w:rFonts w:ascii="Tahoma" w:hAnsi="Tahoma" w:cs="Tahoma"/>
          <w:sz w:val="21"/>
          <w:szCs w:val="21"/>
        </w:rPr>
        <w:t>lehet leadni előzetes egyeztetéssel.</w:t>
      </w:r>
    </w:p>
    <w:p w14:paraId="1314EA64" w14:textId="46B9E018"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 xml:space="preserve">Ajánlatkérő a Kbt. 114. </w:t>
      </w:r>
      <w:r w:rsidR="00DD7AB9" w:rsidRPr="002A4686">
        <w:rPr>
          <w:rFonts w:ascii="Tahoma" w:hAnsi="Tahoma" w:cs="Tahoma"/>
          <w:sz w:val="21"/>
          <w:szCs w:val="21"/>
        </w:rPr>
        <w:t xml:space="preserve">§ (6) bekezdése vonatkozásában </w:t>
      </w:r>
      <w:r w:rsidRPr="002A4686">
        <w:rPr>
          <w:rFonts w:ascii="Tahoma" w:hAnsi="Tahoma" w:cs="Tahoma"/>
          <w:sz w:val="21"/>
          <w:szCs w:val="21"/>
        </w:rPr>
        <w:t xml:space="preserve">a </w:t>
      </w:r>
      <w:r w:rsidRPr="002A4686">
        <w:rPr>
          <w:rFonts w:ascii="Tahoma" w:hAnsi="Tahoma" w:cs="Tahoma"/>
          <w:b/>
          <w:sz w:val="21"/>
          <w:szCs w:val="21"/>
        </w:rPr>
        <w:t>kiegészítő tájékoztatás</w:t>
      </w:r>
      <w:r w:rsidRPr="002A4686">
        <w:rPr>
          <w:rFonts w:ascii="Tahoma" w:hAnsi="Tahoma" w:cs="Tahoma"/>
          <w:sz w:val="21"/>
          <w:szCs w:val="21"/>
        </w:rPr>
        <w:t xml:space="preserve"> esetében ésszerű időnek tekinti az ajánlattételi határidő lejártát megelőző </w:t>
      </w:r>
      <w:r w:rsidRPr="002A4686">
        <w:rPr>
          <w:rFonts w:ascii="Tahoma" w:hAnsi="Tahoma" w:cs="Tahoma"/>
          <w:b/>
          <w:sz w:val="21"/>
          <w:szCs w:val="21"/>
        </w:rPr>
        <w:t>második</w:t>
      </w:r>
      <w:r w:rsidRPr="002A4686">
        <w:rPr>
          <w:rFonts w:ascii="Tahoma" w:hAnsi="Tahoma" w:cs="Tahoma"/>
          <w:sz w:val="21"/>
          <w:szCs w:val="21"/>
        </w:rPr>
        <w:t xml:space="preserve"> munkanapot (tájékoztatás megküldésére), feltéve, hogy a kérdések és kérések az ajánlattételi határidő lejártát megelőző </w:t>
      </w:r>
      <w:r w:rsidRPr="002A4686">
        <w:rPr>
          <w:rFonts w:ascii="Tahoma" w:hAnsi="Tahoma" w:cs="Tahoma"/>
          <w:b/>
          <w:sz w:val="21"/>
          <w:szCs w:val="21"/>
        </w:rPr>
        <w:t xml:space="preserve">harmadik </w:t>
      </w:r>
      <w:r w:rsidRPr="002A4686">
        <w:rPr>
          <w:rFonts w:ascii="Tahoma" w:hAnsi="Tahoma" w:cs="Tahoma"/>
          <w:sz w:val="21"/>
          <w:szCs w:val="21"/>
        </w:rPr>
        <w:t xml:space="preserve">munkanapig megérkeznek ajánlatkérőhöz. </w:t>
      </w:r>
      <w:r w:rsidRPr="002A4686">
        <w:rPr>
          <w:rFonts w:ascii="Tahoma" w:hAnsi="Tahoma" w:cs="Tahoma"/>
          <w:bCs/>
          <w:sz w:val="21"/>
          <w:szCs w:val="21"/>
        </w:rPr>
        <w:t xml:space="preserve">Ajánlatkérő nem vállal felelősséget azért, ha egy gazdasági szereplő kiegészítő tájékoztatás kérés keretében nem adja meg azon elérhetőségeit, melyekre a kiegészítő tájékoztatás megadását várja és ezáltal Ajánlatkérő nem képes a tájékoztatás célszemélyhez történő megküldésére (vagy téves címre küldi meg a tájékoztatást). </w:t>
      </w:r>
      <w:r w:rsidRPr="002A4686">
        <w:rPr>
          <w:rFonts w:ascii="Tahoma" w:hAnsi="Tahoma" w:cs="Tahoma"/>
          <w:sz w:val="21"/>
          <w:szCs w:val="21"/>
        </w:rPr>
        <w:t>Az ajánlatkérő, amennyiben a válaszadáshoz nem áll megfelelő idő rendelkezésre, a</w:t>
      </w:r>
      <w:r w:rsidR="008F1ADB" w:rsidRPr="002A4686">
        <w:rPr>
          <w:rFonts w:ascii="Tahoma" w:hAnsi="Tahoma" w:cs="Tahoma"/>
          <w:sz w:val="21"/>
          <w:szCs w:val="21"/>
        </w:rPr>
        <w:t>z</w:t>
      </w:r>
      <w:r w:rsidRPr="002A4686">
        <w:rPr>
          <w:rFonts w:ascii="Tahoma" w:hAnsi="Tahoma" w:cs="Tahoma"/>
          <w:sz w:val="21"/>
          <w:szCs w:val="21"/>
        </w:rPr>
        <w:t xml:space="preserve"> </w:t>
      </w:r>
      <w:r w:rsidR="008B289E" w:rsidRPr="002A4686">
        <w:rPr>
          <w:rFonts w:ascii="Tahoma" w:hAnsi="Tahoma" w:cs="Tahoma"/>
          <w:sz w:val="21"/>
          <w:szCs w:val="21"/>
        </w:rPr>
        <w:t>52</w:t>
      </w:r>
      <w:r w:rsidRPr="002A4686">
        <w:rPr>
          <w:rFonts w:ascii="Tahoma" w:hAnsi="Tahoma" w:cs="Tahoma"/>
          <w:sz w:val="21"/>
          <w:szCs w:val="21"/>
        </w:rPr>
        <w:t>. § (4) bekezdésében foglalt módon élhet az ajánlattételi határidő meg</w:t>
      </w:r>
      <w:r w:rsidR="00DD7AB9" w:rsidRPr="002A4686">
        <w:rPr>
          <w:rFonts w:ascii="Tahoma" w:hAnsi="Tahoma" w:cs="Tahoma"/>
          <w:sz w:val="21"/>
          <w:szCs w:val="21"/>
        </w:rPr>
        <w:t>hosszabbításának lehetőségével.</w:t>
      </w:r>
    </w:p>
    <w:p w14:paraId="2470BC4C" w14:textId="7E99FA3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lastRenderedPageBreak/>
        <w:t>A Kbt. 71.</w:t>
      </w:r>
      <w:r w:rsidR="00DD7AB9" w:rsidRPr="002A4686">
        <w:rPr>
          <w:rFonts w:ascii="Tahoma" w:hAnsi="Tahoma" w:cs="Tahoma"/>
          <w:sz w:val="21"/>
          <w:szCs w:val="21"/>
        </w:rPr>
        <w:t xml:space="preserve"> </w:t>
      </w:r>
      <w:r w:rsidRPr="002A4686">
        <w:rPr>
          <w:rFonts w:ascii="Tahoma" w:hAnsi="Tahoma" w:cs="Tahoma"/>
          <w:sz w:val="21"/>
          <w:szCs w:val="21"/>
        </w:rPr>
        <w:t xml:space="preserve">§ (6) bekezdése szerint ajánlatkérő nem rendel el újabb </w:t>
      </w:r>
      <w:r w:rsidRPr="002A4686">
        <w:rPr>
          <w:rFonts w:ascii="Tahoma" w:hAnsi="Tahoma" w:cs="Tahoma"/>
          <w:b/>
          <w:sz w:val="21"/>
          <w:szCs w:val="21"/>
        </w:rPr>
        <w:t>hiánypótlás</w:t>
      </w:r>
      <w:r w:rsidRPr="002A4686">
        <w:rPr>
          <w:rFonts w:ascii="Tahoma" w:hAnsi="Tahoma" w:cs="Tahoma"/>
          <w:sz w:val="21"/>
          <w:szCs w:val="21"/>
        </w:rPr>
        <w:t>t, ha az ajánlattevő hiánypótlás során az ajánlatban korábban nem szereplő gazdasági szereplőt von be az eljárásba, és e gazdasági szereplőre tekintettel lenne szükséges az újabb hiánypótlás.</w:t>
      </w:r>
    </w:p>
    <w:p w14:paraId="13F46B68" w14:textId="7A53D2F5"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bCs/>
          <w:sz w:val="21"/>
          <w:szCs w:val="21"/>
        </w:rPr>
        <w:t>Amennyiben a nyertesnek minősített ajánlattevő visszalép, úgy az ajánlatkérő a következő legkedvezőbb ajánlatot tevővel köti meg a szerződést, ha őt az ajánlatok elbírálásáról szóló írásbeli összegezésben megjelölte</w:t>
      </w:r>
      <w:r w:rsidR="008B289E" w:rsidRPr="002A4686">
        <w:rPr>
          <w:rFonts w:ascii="Tahoma" w:hAnsi="Tahoma" w:cs="Tahoma"/>
          <w:bCs/>
          <w:sz w:val="21"/>
          <w:szCs w:val="21"/>
        </w:rPr>
        <w:t>.</w:t>
      </w:r>
    </w:p>
    <w:p w14:paraId="22C92650"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b/>
          <w:sz w:val="21"/>
          <w:szCs w:val="21"/>
        </w:rPr>
        <w:t>Fordítás</w:t>
      </w:r>
      <w:r w:rsidRPr="002A4686">
        <w:rPr>
          <w:rFonts w:ascii="Tahoma" w:hAnsi="Tahoma" w:cs="Tahoma"/>
          <w:sz w:val="21"/>
          <w:szCs w:val="21"/>
        </w:rPr>
        <w:t>: az ajánlatban valamennyi igazolást és dokumentumot magyar nyelven kell benyújtani. Az ajánlatkérő a nem magyar nyelven benyújtott dokumentumok ajánlattevő általi felelős fordítását is köteles elfogadni.</w:t>
      </w:r>
    </w:p>
    <w:p w14:paraId="19CF8103" w14:textId="207A172C"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b/>
          <w:sz w:val="21"/>
          <w:szCs w:val="21"/>
        </w:rPr>
        <w:t>Irányadó idő</w:t>
      </w:r>
      <w:r w:rsidRPr="002A4686">
        <w:rPr>
          <w:rFonts w:ascii="Tahoma" w:hAnsi="Tahoma" w:cs="Tahoma"/>
          <w:sz w:val="21"/>
          <w:szCs w:val="21"/>
        </w:rPr>
        <w:t xml:space="preserve">: </w:t>
      </w:r>
      <w:r w:rsidR="00DD7AB9" w:rsidRPr="002A4686">
        <w:rPr>
          <w:rFonts w:ascii="Tahoma" w:hAnsi="Tahoma" w:cs="Tahoma"/>
          <w:sz w:val="21"/>
          <w:szCs w:val="21"/>
        </w:rPr>
        <w:t>a</w:t>
      </w:r>
      <w:r w:rsidRPr="002A4686">
        <w:rPr>
          <w:rFonts w:ascii="Tahoma" w:hAnsi="Tahoma" w:cs="Tahoma"/>
          <w:sz w:val="21"/>
          <w:szCs w:val="21"/>
        </w:rPr>
        <w:t xml:space="preserve"> teljes ajánlattételi felhívásban, valamint az eljárás során valamennyi órában megadott határidő közép-európai helyi idő szerint értendő. (CET)</w:t>
      </w:r>
    </w:p>
    <w:p w14:paraId="48952189" w14:textId="55941625"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b/>
          <w:sz w:val="21"/>
          <w:szCs w:val="21"/>
        </w:rPr>
      </w:pPr>
      <w:r w:rsidRPr="002A4686">
        <w:rPr>
          <w:rFonts w:ascii="Tahoma" w:hAnsi="Tahoma" w:cs="Tahoma"/>
          <w:b/>
          <w:sz w:val="21"/>
          <w:szCs w:val="21"/>
        </w:rPr>
        <w:t>Irányadó Jog</w:t>
      </w:r>
      <w:r w:rsidR="00DD7AB9" w:rsidRPr="002A4686">
        <w:rPr>
          <w:rFonts w:ascii="Tahoma" w:hAnsi="Tahoma" w:cs="Tahoma"/>
          <w:sz w:val="21"/>
          <w:szCs w:val="21"/>
        </w:rPr>
        <w:t>: a</w:t>
      </w:r>
      <w:r w:rsidRPr="002A4686">
        <w:rPr>
          <w:rFonts w:ascii="Tahoma" w:hAnsi="Tahoma" w:cs="Tahoma"/>
          <w:sz w:val="21"/>
          <w:szCs w:val="21"/>
        </w:rPr>
        <w:t xml:space="preserve"> jelen ajánlattételi felhívásban nem szabályozott kérdések vonatkozásában a közbeszerzésről szóló 2015. évi CXLIII. törvény és végrehajtási rendeleteinek előírásai szerint kell eljárni.</w:t>
      </w:r>
    </w:p>
    <w:p w14:paraId="22AADAFD"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Ajánlatkérő helyszíni bejárást és konzultációt nem tart.</w:t>
      </w:r>
    </w:p>
    <w:p w14:paraId="0F9FE68B" w14:textId="77777777"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Az eljárás során elektronikus árlejtésre nem kerül sor.</w:t>
      </w:r>
    </w:p>
    <w:p w14:paraId="045C12AE" w14:textId="454FA46B" w:rsidR="00520E24" w:rsidRPr="002A4686" w:rsidRDefault="00520E24" w:rsidP="002A4686">
      <w:pPr>
        <w:pStyle w:val="Listaszerbekezds"/>
        <w:numPr>
          <w:ilvl w:val="3"/>
          <w:numId w:val="8"/>
        </w:numPr>
        <w:tabs>
          <w:tab w:val="clear" w:pos="2880"/>
        </w:tabs>
        <w:suppressAutoHyphens/>
        <w:autoSpaceDE w:val="0"/>
        <w:spacing w:before="60" w:after="60"/>
        <w:ind w:left="426" w:right="150" w:hanging="426"/>
        <w:contextualSpacing w:val="0"/>
        <w:rPr>
          <w:rFonts w:ascii="Tahoma" w:hAnsi="Tahoma" w:cs="Tahoma"/>
          <w:sz w:val="21"/>
          <w:szCs w:val="21"/>
        </w:rPr>
      </w:pPr>
      <w:r w:rsidRPr="002A4686">
        <w:rPr>
          <w:rFonts w:ascii="Tahoma" w:hAnsi="Tahoma" w:cs="Tahoma"/>
          <w:sz w:val="21"/>
          <w:szCs w:val="21"/>
        </w:rPr>
        <w:t>A Kbt. 73.</w:t>
      </w:r>
      <w:r w:rsidR="00DD7AB9" w:rsidRPr="002A4686">
        <w:rPr>
          <w:rFonts w:ascii="Tahoma" w:hAnsi="Tahoma" w:cs="Tahoma"/>
          <w:sz w:val="21"/>
          <w:szCs w:val="21"/>
        </w:rPr>
        <w:t xml:space="preserve"> </w:t>
      </w:r>
      <w:r w:rsidRPr="002A4686">
        <w:rPr>
          <w:rFonts w:ascii="Tahoma" w:hAnsi="Tahoma" w:cs="Tahoma"/>
          <w:sz w:val="21"/>
          <w:szCs w:val="21"/>
        </w:rPr>
        <w:t xml:space="preserve">§ (4) bekezdésében foglaltak alapján az ajánlat érvénytelenségét 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2A4686">
        <w:rPr>
          <w:rFonts w:ascii="Tahoma" w:hAnsi="Tahoma" w:cs="Tahoma"/>
          <w:b/>
          <w:sz w:val="21"/>
          <w:szCs w:val="21"/>
        </w:rPr>
        <w:t xml:space="preserve">ajánlattevőknek nyilatkozatot kell benyújtaniuk </w:t>
      </w:r>
      <w:r w:rsidRPr="002A4686">
        <w:rPr>
          <w:rFonts w:ascii="Tahoma" w:hAnsi="Tahoma" w:cs="Tahoma"/>
          <w:sz w:val="21"/>
          <w:szCs w:val="21"/>
        </w:rPr>
        <w:t>arról, hogy a fentebb hivatkozott feltételeknek, előírásoknak megfelelnek.</w:t>
      </w:r>
    </w:p>
    <w:p w14:paraId="5B4548D1" w14:textId="38B4541C" w:rsidR="00520E24" w:rsidRPr="002A4686" w:rsidRDefault="00520E24" w:rsidP="002A4686">
      <w:pPr>
        <w:pStyle w:val="Listaszerbekezds"/>
        <w:numPr>
          <w:ilvl w:val="3"/>
          <w:numId w:val="8"/>
        </w:numPr>
        <w:tabs>
          <w:tab w:val="clear" w:pos="2880"/>
        </w:tabs>
        <w:suppressAutoHyphens/>
        <w:autoSpaceDE w:val="0"/>
        <w:spacing w:before="60" w:after="60"/>
        <w:ind w:left="425" w:right="147" w:hanging="425"/>
        <w:contextualSpacing w:val="0"/>
        <w:rPr>
          <w:rFonts w:ascii="Tahoma" w:hAnsi="Tahoma" w:cs="Tahoma"/>
          <w:sz w:val="21"/>
          <w:szCs w:val="21"/>
        </w:rPr>
      </w:pPr>
      <w:r w:rsidRPr="002A4686">
        <w:rPr>
          <w:rFonts w:ascii="Tahoma" w:hAnsi="Tahoma" w:cs="Tahoma"/>
          <w:sz w:val="21"/>
          <w:szCs w:val="21"/>
        </w:rPr>
        <w:t>A Kbt. 73. § (5) bekezdés</w:t>
      </w:r>
      <w:r w:rsidR="00DD7AB9" w:rsidRPr="002A4686">
        <w:rPr>
          <w:rFonts w:ascii="Tahoma" w:hAnsi="Tahoma" w:cs="Tahoma"/>
          <w:sz w:val="21"/>
          <w:szCs w:val="21"/>
        </w:rPr>
        <w:t>e</w:t>
      </w:r>
      <w:r w:rsidRPr="002A4686">
        <w:rPr>
          <w:rFonts w:ascii="Tahoma" w:hAnsi="Tahoma" w:cs="Tahoma"/>
          <w:sz w:val="21"/>
          <w:szCs w:val="21"/>
        </w:rPr>
        <w:t xml:space="preserve"> alapján Ajánlatkérő a közbeszerzési dokumentumokban tájékoztatásként közli azoknak a szervezeteknek a nevét, amelyektől az ajánlattevő tájékoztatást kaphat a Kbt. 73. § (4) bekezdés szerinti azon követelményekről, amelyeknek a teljesítés során meg kell felelni. A tájékozódási kötelezettsége teljesítéséről ajánlattevőnek ajánlatában nyilatkoznia kell.</w:t>
      </w:r>
    </w:p>
    <w:p w14:paraId="0C076F31" w14:textId="77777777" w:rsidR="00520E24" w:rsidRPr="002A4686" w:rsidRDefault="00520E24" w:rsidP="002A4686">
      <w:pPr>
        <w:pStyle w:val="Listaszerbekezds"/>
        <w:numPr>
          <w:ilvl w:val="3"/>
          <w:numId w:val="8"/>
        </w:numPr>
        <w:tabs>
          <w:tab w:val="clear" w:pos="2880"/>
          <w:tab w:val="left" w:pos="0"/>
          <w:tab w:val="num" w:pos="426"/>
        </w:tabs>
        <w:suppressAutoHyphens/>
        <w:autoSpaceDE w:val="0"/>
        <w:spacing w:before="60" w:after="60"/>
        <w:ind w:left="426" w:right="-1" w:hanging="426"/>
        <w:contextualSpacing w:val="0"/>
        <w:rPr>
          <w:rFonts w:ascii="Tahoma" w:hAnsi="Tahoma" w:cs="Tahoma"/>
          <w:sz w:val="21"/>
          <w:szCs w:val="21"/>
        </w:rPr>
      </w:pPr>
      <w:r w:rsidRPr="002A4686">
        <w:rPr>
          <w:rFonts w:ascii="Tahoma" w:hAnsi="Tahoma" w:cs="Tahoma"/>
          <w:b/>
          <w:sz w:val="21"/>
          <w:szCs w:val="21"/>
        </w:rPr>
        <w:t>Változásbejegyzés:</w:t>
      </w:r>
      <w:r w:rsidRPr="002A4686">
        <w:rPr>
          <w:rFonts w:ascii="Tahoma" w:hAnsi="Tahoma" w:cs="Tahoma"/>
          <w:sz w:val="21"/>
          <w:szCs w:val="21"/>
        </w:rPr>
        <w:t xml:space="preserve">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úgy kérjük, nemleges tartalmú változásbejegyzési nyilatkozatot szíveskedjenek az ajánlat részeként benyújtani. [321/2015. (X. 30.) Korm. rendelet 13. §]</w:t>
      </w:r>
    </w:p>
    <w:p w14:paraId="1441688B" w14:textId="77777777" w:rsidR="00520E24" w:rsidRPr="002A4686" w:rsidRDefault="00520E24" w:rsidP="002A4686">
      <w:pPr>
        <w:pStyle w:val="Listaszerbekezds"/>
        <w:numPr>
          <w:ilvl w:val="3"/>
          <w:numId w:val="8"/>
        </w:numPr>
        <w:tabs>
          <w:tab w:val="clear" w:pos="2880"/>
        </w:tabs>
        <w:suppressAutoHyphens/>
        <w:autoSpaceDE w:val="0"/>
        <w:spacing w:before="60" w:after="60"/>
        <w:ind w:left="425" w:hanging="425"/>
        <w:contextualSpacing w:val="0"/>
        <w:rPr>
          <w:rFonts w:ascii="Tahoma" w:hAnsi="Tahoma" w:cs="Tahoma"/>
          <w:b/>
          <w:sz w:val="21"/>
          <w:szCs w:val="21"/>
        </w:rPr>
      </w:pPr>
      <w:r w:rsidRPr="002A4686">
        <w:rPr>
          <w:rFonts w:ascii="Tahoma" w:hAnsi="Tahoma" w:cs="Tahoma"/>
          <w:b/>
          <w:kern w:val="1"/>
          <w:sz w:val="21"/>
          <w:szCs w:val="21"/>
          <w:lang w:eastAsia="zh-CN"/>
        </w:rPr>
        <w:t>Az eljárás nyertese</w:t>
      </w:r>
      <w:r w:rsidRPr="002A4686">
        <w:rPr>
          <w:rFonts w:ascii="Tahoma" w:hAnsi="Tahoma" w:cs="Tahoma"/>
          <w:kern w:val="1"/>
          <w:sz w:val="21"/>
          <w:szCs w:val="21"/>
          <w:lang w:eastAsia="zh-CN"/>
        </w:rPr>
        <w:t xml:space="preserve"> az az ajánlattevő, aki az ajánlatkérő által az ajánlattételi felhívásban és a közbeszerzési dokumentumokban meghatározott feltételek alapján, valamint a meghatározott értékelési szempontok szerint a legkedvezőbb érvényes ajánlatot tette. 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14:paraId="225655CE" w14:textId="682CB199" w:rsidR="003E62A1" w:rsidRPr="002A4686" w:rsidRDefault="00520E24" w:rsidP="002A4686">
      <w:pPr>
        <w:pStyle w:val="Listaszerbekezds"/>
        <w:numPr>
          <w:ilvl w:val="3"/>
          <w:numId w:val="8"/>
        </w:numPr>
        <w:tabs>
          <w:tab w:val="clear" w:pos="2880"/>
        </w:tabs>
        <w:suppressAutoHyphens/>
        <w:autoSpaceDE w:val="0"/>
        <w:spacing w:before="60" w:after="60"/>
        <w:ind w:left="425" w:hanging="425"/>
        <w:contextualSpacing w:val="0"/>
        <w:rPr>
          <w:rFonts w:ascii="Tahoma" w:hAnsi="Tahoma" w:cs="Tahoma"/>
          <w:sz w:val="21"/>
          <w:szCs w:val="21"/>
        </w:rPr>
      </w:pPr>
      <w:r w:rsidRPr="002A4686">
        <w:rPr>
          <w:rFonts w:ascii="Tahoma" w:hAnsi="Tahoma" w:cs="Tahoma"/>
          <w:sz w:val="21"/>
          <w:szCs w:val="21"/>
        </w:rPr>
        <w:t xml:space="preserve">A szerződéskötés feltétele, hogy a nyertes ajánlattevő a szerződéskötés időpontjában rendelkezzen a jelen közbeszerzés tárgyának megfelelő szolgáltatásra </w:t>
      </w:r>
      <w:r w:rsidR="006714C9" w:rsidRPr="002A4686">
        <w:rPr>
          <w:rFonts w:ascii="Tahoma" w:hAnsi="Tahoma" w:cs="Tahoma"/>
          <w:sz w:val="21"/>
          <w:szCs w:val="21"/>
        </w:rPr>
        <w:t>(</w:t>
      </w:r>
      <w:r w:rsidR="00444892" w:rsidRPr="002A4686">
        <w:rPr>
          <w:rFonts w:ascii="Tahoma" w:hAnsi="Tahoma" w:cs="Tahoma"/>
          <w:sz w:val="21"/>
          <w:szCs w:val="21"/>
        </w:rPr>
        <w:t>építés</w:t>
      </w:r>
      <w:r w:rsidR="006E59A5" w:rsidRPr="002A4686">
        <w:rPr>
          <w:rFonts w:ascii="Tahoma" w:hAnsi="Tahoma" w:cs="Tahoma"/>
          <w:sz w:val="21"/>
          <w:szCs w:val="21"/>
        </w:rPr>
        <w:t>- és szerelésbiztosítás</w:t>
      </w:r>
      <w:r w:rsidR="006714C9" w:rsidRPr="002A4686">
        <w:rPr>
          <w:rFonts w:ascii="Tahoma" w:hAnsi="Tahoma" w:cs="Tahoma"/>
          <w:sz w:val="21"/>
          <w:szCs w:val="21"/>
        </w:rPr>
        <w:t>) vonatkozó</w:t>
      </w:r>
      <w:r w:rsidRPr="002A4686">
        <w:rPr>
          <w:rFonts w:ascii="Tahoma" w:hAnsi="Tahoma" w:cs="Tahoma"/>
          <w:sz w:val="21"/>
          <w:szCs w:val="21"/>
        </w:rPr>
        <w:t xml:space="preserve"> </w:t>
      </w:r>
      <w:r w:rsidRPr="002A4686">
        <w:rPr>
          <w:rFonts w:ascii="Tahoma" w:hAnsi="Tahoma" w:cs="Tahoma"/>
          <w:b/>
          <w:sz w:val="21"/>
          <w:szCs w:val="21"/>
        </w:rPr>
        <w:t>felelősségbiztosítás</w:t>
      </w:r>
      <w:r w:rsidRPr="002A4686">
        <w:rPr>
          <w:rFonts w:ascii="Tahoma" w:hAnsi="Tahoma" w:cs="Tahoma"/>
          <w:sz w:val="21"/>
          <w:szCs w:val="21"/>
        </w:rPr>
        <w:t xml:space="preserve">sal, amelynek mértéke legalább </w:t>
      </w:r>
      <w:r w:rsidR="00DD2F4B" w:rsidRPr="002A4686">
        <w:rPr>
          <w:rFonts w:ascii="Tahoma" w:hAnsi="Tahoma" w:cs="Tahoma"/>
          <w:sz w:val="21"/>
          <w:szCs w:val="21"/>
        </w:rPr>
        <w:t>4</w:t>
      </w:r>
      <w:r w:rsidR="00BB35D0" w:rsidRPr="002A4686">
        <w:rPr>
          <w:rFonts w:ascii="Tahoma" w:hAnsi="Tahoma" w:cs="Tahoma"/>
          <w:sz w:val="21"/>
          <w:szCs w:val="21"/>
        </w:rPr>
        <w:t>0</w:t>
      </w:r>
      <w:r w:rsidR="00A75E14" w:rsidRPr="002A4686">
        <w:rPr>
          <w:rFonts w:ascii="Tahoma" w:hAnsi="Tahoma" w:cs="Tahoma"/>
          <w:sz w:val="21"/>
          <w:szCs w:val="21"/>
        </w:rPr>
        <w:t xml:space="preserve">.000.000,- </w:t>
      </w:r>
      <w:r w:rsidR="00902319" w:rsidRPr="002A4686">
        <w:rPr>
          <w:rFonts w:ascii="Tahoma" w:hAnsi="Tahoma" w:cs="Tahoma"/>
          <w:sz w:val="21"/>
          <w:szCs w:val="21"/>
        </w:rPr>
        <w:t>HUF/év</w:t>
      </w:r>
      <w:r w:rsidRPr="002A4686">
        <w:rPr>
          <w:rFonts w:ascii="Tahoma" w:hAnsi="Tahoma" w:cs="Tahoma"/>
          <w:sz w:val="21"/>
          <w:szCs w:val="21"/>
        </w:rPr>
        <w:t xml:space="preserve"> és </w:t>
      </w:r>
      <w:r w:rsidR="00214EFF" w:rsidRPr="002A4686">
        <w:rPr>
          <w:rFonts w:ascii="Tahoma" w:hAnsi="Tahoma" w:cs="Tahoma"/>
          <w:sz w:val="21"/>
          <w:szCs w:val="21"/>
        </w:rPr>
        <w:t>1</w:t>
      </w:r>
      <w:r w:rsidR="00902319" w:rsidRPr="002A4686">
        <w:rPr>
          <w:rFonts w:ascii="Tahoma" w:hAnsi="Tahoma" w:cs="Tahoma"/>
          <w:sz w:val="21"/>
          <w:szCs w:val="21"/>
        </w:rPr>
        <w:t>0</w:t>
      </w:r>
      <w:r w:rsidR="00A75E14" w:rsidRPr="002A4686">
        <w:rPr>
          <w:rFonts w:ascii="Tahoma" w:hAnsi="Tahoma" w:cs="Tahoma"/>
          <w:sz w:val="21"/>
          <w:szCs w:val="21"/>
        </w:rPr>
        <w:t xml:space="preserve">.000.000,- </w:t>
      </w:r>
      <w:r w:rsidRPr="002A4686">
        <w:rPr>
          <w:rFonts w:ascii="Tahoma" w:hAnsi="Tahoma" w:cs="Tahoma"/>
          <w:sz w:val="21"/>
          <w:szCs w:val="21"/>
        </w:rPr>
        <w:t xml:space="preserve">HUF/káresemény. A szerződés mellékletét képezi a biztosító társaságtól származó kötvény másolata, továbbá amennyiben a kötvényből nem derül ki a biztosítás érvényessége, úgy a biztosító társaságtól származó nyilatkozat szükséges annak érvényességére vonatkozóan. Ajánlattevőnek </w:t>
      </w:r>
      <w:r w:rsidRPr="002A4686">
        <w:rPr>
          <w:rFonts w:ascii="Tahoma" w:hAnsi="Tahoma" w:cs="Tahoma"/>
          <w:b/>
          <w:sz w:val="21"/>
          <w:szCs w:val="21"/>
        </w:rPr>
        <w:t>ajánlatában nyilatkoznia kell</w:t>
      </w:r>
      <w:r w:rsidRPr="002A4686">
        <w:rPr>
          <w:rFonts w:ascii="Tahoma" w:hAnsi="Tahoma" w:cs="Tahoma"/>
          <w:sz w:val="21"/>
          <w:szCs w:val="21"/>
        </w:rPr>
        <w:t>, hogy nyertessége esetén a szerződéskötés időpontjában a fenti tartalmú felelősségbiztosítással rendelkezni fog</w:t>
      </w:r>
      <w:r w:rsidR="003E62A1" w:rsidRPr="002A4686">
        <w:rPr>
          <w:rFonts w:ascii="Tahoma" w:hAnsi="Tahoma" w:cs="Tahoma"/>
          <w:sz w:val="21"/>
          <w:szCs w:val="21"/>
        </w:rPr>
        <w:t>, vagy a meglévő felelősségbiztosítását az előírt</w:t>
      </w:r>
      <w:r w:rsidR="00052465" w:rsidRPr="002A4686">
        <w:rPr>
          <w:rFonts w:ascii="Tahoma" w:hAnsi="Tahoma" w:cs="Tahoma"/>
          <w:sz w:val="21"/>
          <w:szCs w:val="21"/>
        </w:rPr>
        <w:t>aknak megfelelően</w:t>
      </w:r>
      <w:r w:rsidR="003E62A1" w:rsidRPr="002A4686">
        <w:rPr>
          <w:rFonts w:ascii="Tahoma" w:hAnsi="Tahoma" w:cs="Tahoma"/>
          <w:sz w:val="21"/>
          <w:szCs w:val="21"/>
        </w:rPr>
        <w:t xml:space="preserve"> kiterjeszti.</w:t>
      </w:r>
    </w:p>
    <w:p w14:paraId="2D7332B3" w14:textId="5E21F38B" w:rsidR="00825377" w:rsidRPr="002A4686" w:rsidRDefault="00825377" w:rsidP="002A4686">
      <w:pPr>
        <w:pStyle w:val="Listaszerbekezds"/>
        <w:numPr>
          <w:ilvl w:val="3"/>
          <w:numId w:val="8"/>
        </w:numPr>
        <w:tabs>
          <w:tab w:val="clear" w:pos="2880"/>
        </w:tabs>
        <w:suppressAutoHyphens/>
        <w:autoSpaceDE w:val="0"/>
        <w:spacing w:before="60" w:after="60"/>
        <w:ind w:left="425" w:hanging="425"/>
        <w:contextualSpacing w:val="0"/>
        <w:rPr>
          <w:rFonts w:ascii="Tahoma" w:hAnsi="Tahoma" w:cs="Tahoma"/>
          <w:sz w:val="21"/>
          <w:szCs w:val="21"/>
        </w:rPr>
      </w:pPr>
      <w:r w:rsidRPr="002A4686">
        <w:rPr>
          <w:rFonts w:ascii="Tahoma" w:hAnsi="Tahoma" w:cs="Tahoma"/>
          <w:sz w:val="21"/>
          <w:szCs w:val="21"/>
        </w:rPr>
        <w:t>Ajánlattevőnek ajánlata részeként csatolnia kell a közbeszerzési dokumentumokkal egyetemben rendelkezésre bocsátott költségvetést kitöltött formában. Az árazott költségvetést az ajánlatához papír alapon, illetve szerkeszthető .xls formátumban is be kell nyújtani.</w:t>
      </w:r>
    </w:p>
    <w:p w14:paraId="59F1ED95" w14:textId="170E74D2" w:rsidR="00DD7AB9" w:rsidRPr="002A4686" w:rsidRDefault="00DD7AB9" w:rsidP="002A4686">
      <w:pPr>
        <w:suppressAutoHyphens/>
        <w:autoSpaceDE w:val="0"/>
        <w:spacing w:before="60" w:after="60" w:line="240" w:lineRule="auto"/>
        <w:rPr>
          <w:rFonts w:ascii="Tahoma" w:hAnsi="Tahoma" w:cs="Tahoma"/>
          <w:sz w:val="21"/>
          <w:szCs w:val="21"/>
        </w:rPr>
      </w:pPr>
    </w:p>
    <w:p w14:paraId="3CBCD4F7" w14:textId="7B72E877" w:rsidR="00DD7AB9" w:rsidRPr="00846CBF" w:rsidRDefault="00DD7AB9" w:rsidP="002A4686">
      <w:pPr>
        <w:pStyle w:val="Listaszerbekezds"/>
        <w:numPr>
          <w:ilvl w:val="0"/>
          <w:numId w:val="37"/>
        </w:numPr>
        <w:tabs>
          <w:tab w:val="left" w:pos="426"/>
        </w:tabs>
        <w:spacing w:before="60" w:after="60"/>
        <w:ind w:left="426" w:hanging="426"/>
        <w:contextualSpacing w:val="0"/>
        <w:rPr>
          <w:rFonts w:ascii="Tahoma" w:hAnsi="Tahoma" w:cs="Tahoma"/>
          <w:sz w:val="21"/>
          <w:szCs w:val="21"/>
        </w:rPr>
      </w:pPr>
      <w:r w:rsidRPr="002A4686">
        <w:rPr>
          <w:rFonts w:ascii="Tahoma" w:hAnsi="Tahoma" w:cs="Tahoma"/>
          <w:b/>
          <w:sz w:val="21"/>
          <w:szCs w:val="21"/>
        </w:rPr>
        <w:t xml:space="preserve">Ajánlattételi felhívás megküldésének napja: </w:t>
      </w:r>
      <w:r w:rsidRPr="002A4686">
        <w:rPr>
          <w:rFonts w:ascii="Tahoma" w:hAnsi="Tahoma" w:cs="Tahoma"/>
          <w:sz w:val="21"/>
          <w:szCs w:val="21"/>
        </w:rPr>
        <w:t xml:space="preserve">2017. </w:t>
      </w:r>
      <w:r w:rsidRPr="00846CBF">
        <w:rPr>
          <w:rFonts w:ascii="Tahoma" w:hAnsi="Tahoma" w:cs="Tahoma"/>
          <w:sz w:val="21"/>
          <w:szCs w:val="21"/>
        </w:rPr>
        <w:t xml:space="preserve">március </w:t>
      </w:r>
      <w:r w:rsidR="00FD337E" w:rsidRPr="00846CBF">
        <w:rPr>
          <w:rFonts w:ascii="Tahoma" w:hAnsi="Tahoma" w:cs="Tahoma"/>
          <w:sz w:val="21"/>
          <w:szCs w:val="21"/>
        </w:rPr>
        <w:t>2</w:t>
      </w:r>
      <w:r w:rsidR="005E2EAB" w:rsidRPr="00846CBF">
        <w:rPr>
          <w:rFonts w:ascii="Tahoma" w:hAnsi="Tahoma" w:cs="Tahoma"/>
          <w:sz w:val="21"/>
          <w:szCs w:val="21"/>
        </w:rPr>
        <w:t>4</w:t>
      </w:r>
      <w:r w:rsidRPr="00846CBF">
        <w:rPr>
          <w:rFonts w:ascii="Tahoma" w:hAnsi="Tahoma" w:cs="Tahoma"/>
          <w:sz w:val="21"/>
          <w:szCs w:val="21"/>
        </w:rPr>
        <w:t>.</w:t>
      </w:r>
    </w:p>
    <w:p w14:paraId="2FCCC257" w14:textId="77777777" w:rsidR="00520E24" w:rsidRPr="002A4686" w:rsidRDefault="00520E24" w:rsidP="002A4686">
      <w:pPr>
        <w:pStyle w:val="NormlWeb"/>
        <w:tabs>
          <w:tab w:val="left" w:pos="426"/>
        </w:tabs>
        <w:spacing w:before="60" w:beforeAutospacing="0" w:after="60" w:afterAutospacing="0"/>
        <w:jc w:val="both"/>
        <w:rPr>
          <w:rFonts w:ascii="Tahoma" w:hAnsi="Tahoma" w:cs="Tahoma"/>
          <w:sz w:val="21"/>
          <w:szCs w:val="21"/>
        </w:rPr>
      </w:pPr>
      <w:r w:rsidRPr="002A4686">
        <w:rPr>
          <w:rFonts w:ascii="Tahoma" w:hAnsi="Tahoma" w:cs="Tahoma"/>
          <w:sz w:val="21"/>
          <w:szCs w:val="21"/>
        </w:rPr>
        <w:br w:type="page"/>
      </w:r>
    </w:p>
    <w:p w14:paraId="5D485CD8"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caps/>
          <w:sz w:val="21"/>
          <w:szCs w:val="21"/>
        </w:rPr>
      </w:pPr>
      <w:r w:rsidRPr="002A4686">
        <w:rPr>
          <w:rFonts w:ascii="Tahoma" w:hAnsi="Tahoma" w:cs="Tahoma"/>
          <w:b/>
          <w:caps/>
          <w:sz w:val="21"/>
          <w:szCs w:val="21"/>
        </w:rPr>
        <w:lastRenderedPageBreak/>
        <w:t>2. kötet</w:t>
      </w:r>
    </w:p>
    <w:p w14:paraId="3C1EB11F"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caps/>
          <w:sz w:val="21"/>
          <w:szCs w:val="21"/>
        </w:rPr>
      </w:pPr>
      <w:r w:rsidRPr="002A4686">
        <w:rPr>
          <w:rFonts w:ascii="Tahoma" w:hAnsi="Tahoma" w:cs="Tahoma"/>
          <w:b/>
          <w:caps/>
          <w:sz w:val="21"/>
          <w:szCs w:val="21"/>
        </w:rPr>
        <w:t>ÚTMUTATÓ Az érdekelt gazdasági szereplők részére</w:t>
      </w:r>
    </w:p>
    <w:p w14:paraId="007DC643" w14:textId="77777777" w:rsidR="00520E24" w:rsidRPr="002A4686" w:rsidRDefault="00520E24" w:rsidP="002A4686">
      <w:pPr>
        <w:spacing w:before="60" w:after="60" w:line="240" w:lineRule="auto"/>
        <w:jc w:val="both"/>
        <w:rPr>
          <w:rFonts w:ascii="Tahoma" w:hAnsi="Tahoma" w:cs="Tahoma"/>
          <w:sz w:val="21"/>
          <w:szCs w:val="21"/>
        </w:rPr>
      </w:pPr>
    </w:p>
    <w:p w14:paraId="742B9D34" w14:textId="77777777" w:rsidR="00520E24" w:rsidRPr="002A4686" w:rsidRDefault="00520E24" w:rsidP="002A4686">
      <w:pPr>
        <w:spacing w:before="60" w:after="60" w:line="240" w:lineRule="auto"/>
        <w:jc w:val="both"/>
        <w:rPr>
          <w:rFonts w:ascii="Tahoma" w:hAnsi="Tahoma" w:cs="Tahoma"/>
          <w:sz w:val="21"/>
          <w:szCs w:val="21"/>
        </w:rPr>
      </w:pPr>
    </w:p>
    <w:p w14:paraId="483ABBD1" w14:textId="77777777" w:rsidR="00520E24" w:rsidRPr="002A4686" w:rsidRDefault="00520E24" w:rsidP="002A4686">
      <w:pPr>
        <w:pStyle w:val="Listaszerbekezds"/>
        <w:numPr>
          <w:ilvl w:val="0"/>
          <w:numId w:val="1"/>
        </w:numPr>
        <w:tabs>
          <w:tab w:val="left" w:pos="567"/>
        </w:tabs>
        <w:spacing w:before="60" w:after="60"/>
        <w:ind w:left="426" w:hanging="426"/>
        <w:contextualSpacing w:val="0"/>
        <w:rPr>
          <w:rFonts w:ascii="Tahoma" w:hAnsi="Tahoma" w:cs="Tahoma"/>
          <w:b/>
          <w:sz w:val="21"/>
          <w:szCs w:val="21"/>
        </w:rPr>
      </w:pPr>
      <w:r w:rsidRPr="002A4686">
        <w:rPr>
          <w:rFonts w:ascii="Tahoma" w:hAnsi="Tahoma" w:cs="Tahoma"/>
          <w:b/>
          <w:sz w:val="21"/>
          <w:szCs w:val="21"/>
        </w:rPr>
        <w:t>A DOKUMENTÁCIÓ TARTALMA</w:t>
      </w:r>
    </w:p>
    <w:p w14:paraId="104423E9" w14:textId="77777777" w:rsidR="00520E24" w:rsidRPr="002A4686" w:rsidRDefault="00520E24" w:rsidP="002A4686">
      <w:pPr>
        <w:pStyle w:val="Listaszerbekezds"/>
        <w:tabs>
          <w:tab w:val="left" w:pos="426"/>
        </w:tabs>
        <w:spacing w:before="60" w:after="60"/>
        <w:ind w:left="426" w:hanging="426"/>
        <w:contextualSpacing w:val="0"/>
        <w:rPr>
          <w:rFonts w:ascii="Tahoma" w:hAnsi="Tahoma" w:cs="Tahoma"/>
          <w:sz w:val="21"/>
          <w:szCs w:val="21"/>
        </w:rPr>
      </w:pPr>
    </w:p>
    <w:p w14:paraId="21225319" w14:textId="77777777" w:rsidR="00520E24" w:rsidRPr="002A4686" w:rsidRDefault="00520E24" w:rsidP="002A4686">
      <w:pPr>
        <w:tabs>
          <w:tab w:val="left" w:pos="567"/>
        </w:tabs>
        <w:spacing w:before="60" w:after="60" w:line="240" w:lineRule="auto"/>
        <w:ind w:left="567" w:hanging="567"/>
        <w:jc w:val="both"/>
        <w:rPr>
          <w:rFonts w:ascii="Tahoma" w:hAnsi="Tahoma" w:cs="Tahoma"/>
          <w:b/>
          <w:sz w:val="21"/>
          <w:szCs w:val="21"/>
        </w:rPr>
      </w:pPr>
      <w:r w:rsidRPr="002A4686">
        <w:rPr>
          <w:rFonts w:ascii="Tahoma" w:hAnsi="Tahoma" w:cs="Tahoma"/>
          <w:sz w:val="21"/>
          <w:szCs w:val="21"/>
        </w:rPr>
        <w:t>1.1.</w:t>
      </w:r>
      <w:r w:rsidRPr="002A4686">
        <w:rPr>
          <w:rFonts w:ascii="Tahoma" w:hAnsi="Tahoma" w:cs="Tahoma"/>
          <w:b/>
          <w:sz w:val="21"/>
          <w:szCs w:val="21"/>
        </w:rPr>
        <w:tab/>
      </w:r>
      <w:r w:rsidRPr="002A4686">
        <w:rPr>
          <w:rFonts w:ascii="Tahoma" w:hAnsi="Tahoma" w:cs="Tahoma"/>
          <w:sz w:val="21"/>
          <w:szCs w:val="21"/>
        </w:rPr>
        <w:t>A dokumentáció a következő részekből áll:</w:t>
      </w:r>
    </w:p>
    <w:p w14:paraId="3CDABB6D" w14:textId="77777777" w:rsidR="00520E24" w:rsidRPr="002A4686" w:rsidRDefault="00520E24" w:rsidP="002A4686">
      <w:pPr>
        <w:pStyle w:val="Listaszerbekezds"/>
        <w:numPr>
          <w:ilvl w:val="0"/>
          <w:numId w:val="2"/>
        </w:numPr>
        <w:spacing w:before="60" w:after="60"/>
        <w:contextualSpacing w:val="0"/>
        <w:rPr>
          <w:rFonts w:ascii="Tahoma" w:hAnsi="Tahoma" w:cs="Tahoma"/>
          <w:b/>
          <w:sz w:val="21"/>
          <w:szCs w:val="21"/>
        </w:rPr>
      </w:pPr>
      <w:r w:rsidRPr="002A4686">
        <w:rPr>
          <w:rFonts w:ascii="Tahoma" w:hAnsi="Tahoma" w:cs="Tahoma"/>
          <w:b/>
          <w:sz w:val="21"/>
          <w:szCs w:val="21"/>
        </w:rPr>
        <w:t xml:space="preserve">KÖTET: </w:t>
      </w:r>
      <w:r w:rsidRPr="002A4686">
        <w:rPr>
          <w:rFonts w:ascii="Tahoma" w:hAnsi="Tahoma" w:cs="Tahoma"/>
          <w:b/>
          <w:caps/>
          <w:sz w:val="21"/>
          <w:szCs w:val="21"/>
        </w:rPr>
        <w:t>ajánlattételi felhívás</w:t>
      </w:r>
    </w:p>
    <w:p w14:paraId="2E551A2B" w14:textId="77777777" w:rsidR="00520E24" w:rsidRPr="002A4686" w:rsidRDefault="00520E24" w:rsidP="002A4686">
      <w:pPr>
        <w:pStyle w:val="Listaszerbekezds"/>
        <w:numPr>
          <w:ilvl w:val="0"/>
          <w:numId w:val="2"/>
        </w:numPr>
        <w:spacing w:before="60" w:after="60"/>
        <w:contextualSpacing w:val="0"/>
        <w:rPr>
          <w:rFonts w:ascii="Tahoma" w:hAnsi="Tahoma" w:cs="Tahoma"/>
          <w:b/>
          <w:sz w:val="21"/>
          <w:szCs w:val="21"/>
        </w:rPr>
      </w:pPr>
      <w:r w:rsidRPr="002A4686">
        <w:rPr>
          <w:rFonts w:ascii="Tahoma" w:hAnsi="Tahoma" w:cs="Tahoma"/>
          <w:b/>
          <w:sz w:val="21"/>
          <w:szCs w:val="21"/>
        </w:rPr>
        <w:t>KÖTET: Ú</w:t>
      </w:r>
      <w:r w:rsidRPr="002A4686">
        <w:rPr>
          <w:rFonts w:ascii="Tahoma" w:hAnsi="Tahoma" w:cs="Tahoma"/>
          <w:b/>
          <w:caps/>
          <w:sz w:val="21"/>
          <w:szCs w:val="21"/>
        </w:rPr>
        <w:t>TMUTATÓ Az érdekelt gazdasági szereplők részére</w:t>
      </w:r>
    </w:p>
    <w:p w14:paraId="11D9A7BC" w14:textId="77777777" w:rsidR="00520E24" w:rsidRPr="002A4686" w:rsidRDefault="00520E24" w:rsidP="002A4686">
      <w:pPr>
        <w:pStyle w:val="Listaszerbekezds"/>
        <w:numPr>
          <w:ilvl w:val="0"/>
          <w:numId w:val="2"/>
        </w:numPr>
        <w:spacing w:before="60" w:after="60"/>
        <w:contextualSpacing w:val="0"/>
        <w:rPr>
          <w:rFonts w:ascii="Tahoma" w:hAnsi="Tahoma" w:cs="Tahoma"/>
          <w:b/>
          <w:sz w:val="21"/>
          <w:szCs w:val="21"/>
        </w:rPr>
      </w:pPr>
      <w:r w:rsidRPr="002A4686">
        <w:rPr>
          <w:rFonts w:ascii="Tahoma" w:hAnsi="Tahoma" w:cs="Tahoma"/>
          <w:b/>
          <w:sz w:val="21"/>
          <w:szCs w:val="21"/>
        </w:rPr>
        <w:t xml:space="preserve">KÖTET: SZERZŐDÉSTERVEZET </w:t>
      </w:r>
    </w:p>
    <w:p w14:paraId="66048F0B" w14:textId="77777777" w:rsidR="00520E24" w:rsidRPr="002A4686" w:rsidRDefault="00520E24" w:rsidP="002A4686">
      <w:pPr>
        <w:pStyle w:val="Listaszerbekezds"/>
        <w:numPr>
          <w:ilvl w:val="0"/>
          <w:numId w:val="2"/>
        </w:numPr>
        <w:spacing w:before="60" w:after="60"/>
        <w:contextualSpacing w:val="0"/>
        <w:rPr>
          <w:rFonts w:ascii="Tahoma" w:hAnsi="Tahoma" w:cs="Tahoma"/>
          <w:b/>
          <w:sz w:val="21"/>
          <w:szCs w:val="21"/>
        </w:rPr>
      </w:pPr>
      <w:r w:rsidRPr="002A4686">
        <w:rPr>
          <w:rFonts w:ascii="Tahoma" w:hAnsi="Tahoma" w:cs="Tahoma"/>
          <w:b/>
          <w:sz w:val="21"/>
          <w:szCs w:val="21"/>
        </w:rPr>
        <w:t>KÖTET: AJÁNLOTT IGAZOLÁS- ÉS NYILATKOZATMINTÁK</w:t>
      </w:r>
    </w:p>
    <w:p w14:paraId="6447E5F7" w14:textId="77777777" w:rsidR="00406606" w:rsidRPr="002A4686" w:rsidRDefault="00406606" w:rsidP="002A4686">
      <w:pPr>
        <w:spacing w:before="60" w:after="60" w:line="240" w:lineRule="auto"/>
        <w:ind w:left="567"/>
        <w:jc w:val="both"/>
        <w:rPr>
          <w:rFonts w:ascii="Tahoma" w:hAnsi="Tahoma" w:cs="Tahoma"/>
          <w:sz w:val="21"/>
          <w:szCs w:val="21"/>
        </w:rPr>
      </w:pPr>
    </w:p>
    <w:p w14:paraId="3F41441A" w14:textId="118CA328" w:rsidR="00520E24" w:rsidRPr="002A4686" w:rsidRDefault="008774B7" w:rsidP="002A4686">
      <w:pPr>
        <w:spacing w:before="60" w:after="60" w:line="240" w:lineRule="auto"/>
        <w:ind w:left="567"/>
        <w:jc w:val="both"/>
        <w:rPr>
          <w:rFonts w:ascii="Tahoma" w:hAnsi="Tahoma" w:cs="Tahoma"/>
          <w:b/>
          <w:sz w:val="21"/>
          <w:szCs w:val="21"/>
        </w:rPr>
      </w:pPr>
      <w:r w:rsidRPr="002A4686">
        <w:rPr>
          <w:rFonts w:ascii="Tahoma" w:hAnsi="Tahoma" w:cs="Tahoma"/>
          <w:b/>
          <w:sz w:val="21"/>
          <w:szCs w:val="21"/>
        </w:rPr>
        <w:t>MŰSZAKI LEÍRÁS (önálló mellékletben):</w:t>
      </w:r>
    </w:p>
    <w:p w14:paraId="039B7BF4" w14:textId="77777777" w:rsidR="008774B7" w:rsidRPr="00A94844" w:rsidRDefault="008774B7" w:rsidP="002A4686">
      <w:pPr>
        <w:pStyle w:val="Listaszerbekezds"/>
        <w:numPr>
          <w:ilvl w:val="0"/>
          <w:numId w:val="9"/>
        </w:numPr>
        <w:tabs>
          <w:tab w:val="clear" w:pos="720"/>
        </w:tabs>
        <w:spacing w:before="60" w:after="60"/>
        <w:ind w:left="1276"/>
        <w:contextualSpacing w:val="0"/>
        <w:rPr>
          <w:rFonts w:ascii="Tahoma" w:hAnsi="Tahoma" w:cs="Tahoma"/>
          <w:b/>
          <w:sz w:val="21"/>
          <w:szCs w:val="21"/>
        </w:rPr>
      </w:pPr>
      <w:r w:rsidRPr="00A94844">
        <w:rPr>
          <w:rFonts w:ascii="Tahoma" w:hAnsi="Tahoma" w:cs="Tahoma"/>
          <w:b/>
          <w:sz w:val="21"/>
          <w:szCs w:val="21"/>
        </w:rPr>
        <w:t>T</w:t>
      </w:r>
      <w:r w:rsidR="005C12DA" w:rsidRPr="00A94844">
        <w:rPr>
          <w:rFonts w:ascii="Tahoma" w:hAnsi="Tahoma" w:cs="Tahoma"/>
          <w:b/>
          <w:sz w:val="21"/>
          <w:szCs w:val="21"/>
        </w:rPr>
        <w:t>ervdokumentác</w:t>
      </w:r>
      <w:r w:rsidRPr="00A94844">
        <w:rPr>
          <w:rFonts w:ascii="Tahoma" w:hAnsi="Tahoma" w:cs="Tahoma"/>
          <w:b/>
          <w:sz w:val="21"/>
          <w:szCs w:val="21"/>
        </w:rPr>
        <w:t>ió</w:t>
      </w:r>
    </w:p>
    <w:p w14:paraId="7AFF46D1" w14:textId="77777777" w:rsidR="008774B7" w:rsidRPr="00A94844" w:rsidRDefault="008774B7" w:rsidP="002A4686">
      <w:pPr>
        <w:pStyle w:val="Listaszerbekezds"/>
        <w:numPr>
          <w:ilvl w:val="0"/>
          <w:numId w:val="9"/>
        </w:numPr>
        <w:tabs>
          <w:tab w:val="clear" w:pos="720"/>
        </w:tabs>
        <w:spacing w:before="60" w:after="60"/>
        <w:ind w:left="1276"/>
        <w:contextualSpacing w:val="0"/>
        <w:rPr>
          <w:rFonts w:ascii="Tahoma" w:hAnsi="Tahoma" w:cs="Tahoma"/>
          <w:b/>
          <w:sz w:val="21"/>
          <w:szCs w:val="21"/>
        </w:rPr>
      </w:pPr>
      <w:r w:rsidRPr="00A94844">
        <w:rPr>
          <w:rFonts w:ascii="Tahoma" w:hAnsi="Tahoma" w:cs="Tahoma"/>
          <w:b/>
          <w:sz w:val="21"/>
          <w:szCs w:val="21"/>
        </w:rPr>
        <w:t>Helyszínrajzok</w:t>
      </w:r>
    </w:p>
    <w:p w14:paraId="5CD2BBFA" w14:textId="37DB8161" w:rsidR="00520E24" w:rsidRPr="00A94844" w:rsidRDefault="008774B7" w:rsidP="002A4686">
      <w:pPr>
        <w:pStyle w:val="Listaszerbekezds"/>
        <w:numPr>
          <w:ilvl w:val="0"/>
          <w:numId w:val="9"/>
        </w:numPr>
        <w:tabs>
          <w:tab w:val="clear" w:pos="720"/>
        </w:tabs>
        <w:spacing w:before="60" w:after="60"/>
        <w:ind w:left="1276"/>
        <w:contextualSpacing w:val="0"/>
        <w:rPr>
          <w:rFonts w:ascii="Tahoma" w:hAnsi="Tahoma" w:cs="Tahoma"/>
          <w:b/>
          <w:sz w:val="21"/>
          <w:szCs w:val="21"/>
        </w:rPr>
      </w:pPr>
      <w:r w:rsidRPr="00A94844">
        <w:rPr>
          <w:rFonts w:ascii="Tahoma" w:hAnsi="Tahoma" w:cs="Tahoma"/>
          <w:b/>
          <w:sz w:val="21"/>
          <w:szCs w:val="21"/>
        </w:rPr>
        <w:t>Á</w:t>
      </w:r>
      <w:r w:rsidR="006F1531" w:rsidRPr="00A94844">
        <w:rPr>
          <w:rFonts w:ascii="Tahoma" w:hAnsi="Tahoma" w:cs="Tahoma"/>
          <w:b/>
          <w:sz w:val="21"/>
          <w:szCs w:val="21"/>
        </w:rPr>
        <w:t>razatlan költségvetés</w:t>
      </w:r>
    </w:p>
    <w:p w14:paraId="1B823E63" w14:textId="77777777" w:rsidR="00520E24" w:rsidRPr="002A4686" w:rsidRDefault="00520E24" w:rsidP="002A4686">
      <w:pPr>
        <w:spacing w:before="60" w:after="60" w:line="240" w:lineRule="auto"/>
        <w:jc w:val="both"/>
        <w:rPr>
          <w:rFonts w:ascii="Tahoma" w:hAnsi="Tahoma" w:cs="Tahoma"/>
          <w:sz w:val="21"/>
          <w:szCs w:val="21"/>
        </w:rPr>
      </w:pPr>
    </w:p>
    <w:p w14:paraId="6EA02A43" w14:textId="77777777" w:rsidR="00520E24" w:rsidRPr="002A4686" w:rsidRDefault="00520E24" w:rsidP="002A4686">
      <w:p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t>1.2</w:t>
      </w:r>
      <w:r w:rsidRPr="002A4686">
        <w:rPr>
          <w:rFonts w:ascii="Tahoma" w:hAnsi="Tahoma" w:cs="Tahoma"/>
          <w:b/>
          <w:sz w:val="21"/>
          <w:szCs w:val="21"/>
        </w:rPr>
        <w:t>.</w:t>
      </w:r>
      <w:r w:rsidRPr="002A4686">
        <w:rPr>
          <w:rFonts w:ascii="Tahoma" w:hAnsi="Tahoma" w:cs="Tahoma"/>
          <w:b/>
          <w:sz w:val="21"/>
          <w:szCs w:val="21"/>
        </w:rPr>
        <w:tab/>
      </w:r>
      <w:r w:rsidRPr="002A4686">
        <w:rPr>
          <w:rFonts w:ascii="Tahoma" w:hAnsi="Tahoma" w:cs="Tahoma"/>
          <w:sz w:val="21"/>
          <w:szCs w:val="21"/>
        </w:rPr>
        <w:t>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14:paraId="1182456D" w14:textId="77777777" w:rsidR="00520E24" w:rsidRPr="002A4686" w:rsidRDefault="00520E24" w:rsidP="002A4686">
      <w:p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t>1.3.</w:t>
      </w:r>
      <w:r w:rsidRPr="002A4686">
        <w:rPr>
          <w:rFonts w:ascii="Tahoma" w:hAnsi="Tahoma" w:cs="Tahoma"/>
          <w:sz w:val="21"/>
          <w:szCs w:val="21"/>
        </w:rPr>
        <w:tab/>
        <w:t>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Sem a dokumentációt, sem annak részeit, vagy másolatait nem lehet másra felhasználni, mint ajánlattételre, és az abban leírt szolgáltatások céljára.</w:t>
      </w:r>
    </w:p>
    <w:p w14:paraId="4DAE2E74" w14:textId="77777777" w:rsidR="00520E24" w:rsidRPr="002A4686" w:rsidRDefault="00520E24" w:rsidP="002A4686">
      <w:pPr>
        <w:pStyle w:val="Listaszerbekezds"/>
        <w:tabs>
          <w:tab w:val="left" w:pos="426"/>
        </w:tabs>
        <w:spacing w:before="60" w:after="60"/>
        <w:ind w:left="426" w:hanging="426"/>
        <w:contextualSpacing w:val="0"/>
        <w:rPr>
          <w:rFonts w:ascii="Tahoma" w:hAnsi="Tahoma" w:cs="Tahoma"/>
          <w:sz w:val="21"/>
          <w:szCs w:val="21"/>
        </w:rPr>
      </w:pPr>
    </w:p>
    <w:p w14:paraId="2E38F966"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b/>
          <w:bCs/>
          <w:caps/>
          <w:sz w:val="21"/>
          <w:szCs w:val="21"/>
        </w:rPr>
      </w:pPr>
      <w:r w:rsidRPr="002A4686">
        <w:rPr>
          <w:rFonts w:ascii="Tahoma" w:hAnsi="Tahoma" w:cs="Tahoma"/>
          <w:b/>
          <w:bCs/>
          <w:caps/>
          <w:sz w:val="21"/>
          <w:szCs w:val="21"/>
        </w:rPr>
        <w:t>KIEGÉSZÍTŐ TÁJÉKOZTATÁS</w:t>
      </w:r>
    </w:p>
    <w:p w14:paraId="5AC48F0D" w14:textId="77777777" w:rsidR="00520E24" w:rsidRPr="002A4686" w:rsidRDefault="00520E24" w:rsidP="002A4686">
      <w:pPr>
        <w:numPr>
          <w:ilvl w:val="0"/>
          <w:numId w:val="13"/>
        </w:num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t>Bármely gazdasági szereplő kiegészítő tájékoztatást a következő kapcsolattartási pontokon szerezhet:</w:t>
      </w:r>
    </w:p>
    <w:p w14:paraId="41B0CD20" w14:textId="77777777" w:rsidR="00520E24" w:rsidRPr="002A4686" w:rsidRDefault="00520E24" w:rsidP="002A4686">
      <w:pPr>
        <w:pStyle w:val="standard"/>
        <w:spacing w:before="60" w:beforeAutospacing="0" w:after="60" w:afterAutospacing="0"/>
        <w:jc w:val="center"/>
        <w:rPr>
          <w:rFonts w:ascii="Tahoma" w:hAnsi="Tahoma" w:cs="Tahoma"/>
          <w:b/>
          <w:sz w:val="21"/>
          <w:szCs w:val="21"/>
        </w:rPr>
      </w:pPr>
      <w:r w:rsidRPr="002A4686">
        <w:rPr>
          <w:rFonts w:ascii="Tahoma" w:hAnsi="Tahoma" w:cs="Tahoma"/>
          <w:b/>
          <w:sz w:val="21"/>
          <w:szCs w:val="21"/>
        </w:rPr>
        <w:t>ÉSZ-KER Kft</w:t>
      </w:r>
    </w:p>
    <w:p w14:paraId="36BA1194" w14:textId="77777777" w:rsidR="00520E24" w:rsidRPr="002A4686" w:rsidRDefault="00520E24" w:rsidP="002A4686">
      <w:pPr>
        <w:pStyle w:val="standard"/>
        <w:spacing w:before="60" w:beforeAutospacing="0" w:after="60" w:afterAutospacing="0"/>
        <w:jc w:val="center"/>
        <w:rPr>
          <w:rFonts w:ascii="Tahoma" w:hAnsi="Tahoma" w:cs="Tahoma"/>
          <w:b/>
          <w:sz w:val="21"/>
          <w:szCs w:val="21"/>
        </w:rPr>
      </w:pPr>
      <w:r w:rsidRPr="002A4686">
        <w:rPr>
          <w:rFonts w:ascii="Tahoma" w:hAnsi="Tahoma" w:cs="Tahoma"/>
          <w:b/>
          <w:sz w:val="21"/>
          <w:szCs w:val="21"/>
        </w:rPr>
        <w:t>1026 Budapest, Pasaréti út 83. Titkárság</w:t>
      </w:r>
    </w:p>
    <w:p w14:paraId="1B412326" w14:textId="7378865E" w:rsidR="00520E24" w:rsidRPr="002A4686" w:rsidRDefault="000E2FAF" w:rsidP="002A4686">
      <w:pPr>
        <w:spacing w:before="60" w:after="60" w:line="240" w:lineRule="auto"/>
        <w:jc w:val="center"/>
        <w:rPr>
          <w:rFonts w:ascii="Tahoma" w:hAnsi="Tahoma" w:cs="Tahoma"/>
          <w:b/>
          <w:sz w:val="21"/>
          <w:szCs w:val="21"/>
        </w:rPr>
      </w:pPr>
      <w:r>
        <w:rPr>
          <w:rFonts w:ascii="Tahoma" w:hAnsi="Tahoma" w:cs="Tahoma"/>
          <w:b/>
          <w:sz w:val="21"/>
          <w:szCs w:val="21"/>
        </w:rPr>
        <w:t>E-mail: eszker</w:t>
      </w:r>
      <w:r w:rsidR="00520E24" w:rsidRPr="002A4686">
        <w:rPr>
          <w:rFonts w:ascii="Tahoma" w:hAnsi="Tahoma" w:cs="Tahoma"/>
          <w:b/>
          <w:sz w:val="21"/>
          <w:szCs w:val="21"/>
        </w:rPr>
        <w:t>@eszker.eu</w:t>
      </w:r>
    </w:p>
    <w:p w14:paraId="2CEE2E1D" w14:textId="77777777" w:rsidR="00520E24" w:rsidRPr="002A4686" w:rsidRDefault="00520E24" w:rsidP="002A4686">
      <w:pPr>
        <w:pStyle w:val="Alaprtelmezett"/>
        <w:spacing w:before="60" w:after="60" w:line="240" w:lineRule="auto"/>
        <w:jc w:val="center"/>
        <w:rPr>
          <w:rFonts w:ascii="Tahoma" w:hAnsi="Tahoma" w:cs="Tahoma"/>
          <w:color w:val="auto"/>
          <w:sz w:val="21"/>
          <w:szCs w:val="21"/>
        </w:rPr>
      </w:pPr>
      <w:r w:rsidRPr="002A4686">
        <w:rPr>
          <w:rFonts w:ascii="Tahoma" w:hAnsi="Tahoma" w:cs="Tahoma"/>
          <w:b/>
          <w:color w:val="auto"/>
          <w:sz w:val="21"/>
          <w:szCs w:val="21"/>
        </w:rPr>
        <w:t>Fax: 06-1/789-69-43</w:t>
      </w:r>
    </w:p>
    <w:p w14:paraId="486BE90C" w14:textId="77777777" w:rsidR="00520E24" w:rsidRPr="002A4686" w:rsidRDefault="00520E24" w:rsidP="002A4686">
      <w:pPr>
        <w:numPr>
          <w:ilvl w:val="0"/>
          <w:numId w:val="13"/>
        </w:num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t>Ajánlatkérő nem vállal felelősséget azért, ha egy gazdasági szereplő nem adja meg azon elérhetőségeit, melyekre a kiegészítő tájékoztatás megadását várja és ezáltal Ajánlatkérő nem képes a tájékoztatás célszemélyhez történő megküldésére (vagy téves, illetve az ajánlattételi felhívás megküldésekor rendelkezésére álló címre küldi meg a tájékoztatást).</w:t>
      </w:r>
    </w:p>
    <w:p w14:paraId="6ED85B61" w14:textId="77777777" w:rsidR="00520E24" w:rsidRPr="002A4686" w:rsidRDefault="00520E24" w:rsidP="002A4686">
      <w:pPr>
        <w:numPr>
          <w:ilvl w:val="0"/>
          <w:numId w:val="13"/>
        </w:num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t>A kiegészítő tájékoztatást a gazdasági szereplők azonos feltételek mellett kapják meg írásban, telefax útján és e-mailben a dokumentáció átvétele vagy a kérdésfeltevés során feltüntetett telefaxszámra és e-mail címre. A kiegészítő tájékoztatás akkor minősül kézbesítettnek, ha a gazdasági szereplő a kiegészítő tájékoztatást akár telefax, email, vagy akár személyes kézbesítés útján megkapta, vagy szabályszerű értesítés mellett nem vette át.</w:t>
      </w:r>
    </w:p>
    <w:p w14:paraId="7D369943" w14:textId="17658DFB" w:rsidR="00520E24" w:rsidRPr="002A4686" w:rsidRDefault="00520E24" w:rsidP="002A4686">
      <w:pPr>
        <w:numPr>
          <w:ilvl w:val="0"/>
          <w:numId w:val="13"/>
        </w:num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t xml:space="preserve">A kiegészítő tájékoztatások kézhezvételét az ajánlattevőknek haladéktalanul vissza kell igazolniuk. Kérjük a Tisztelt Ajánlattevőket, hogy a válaszok megérkezéséről a 06-1/789-69-43-as faxszámra vagy </w:t>
      </w:r>
      <w:r w:rsidRPr="00CF519C">
        <w:rPr>
          <w:rFonts w:ascii="Tahoma" w:hAnsi="Tahoma" w:cs="Tahoma"/>
          <w:sz w:val="21"/>
          <w:szCs w:val="21"/>
        </w:rPr>
        <w:t>a</w:t>
      </w:r>
      <w:r w:rsidR="00A37CBD" w:rsidRPr="00CF519C">
        <w:rPr>
          <w:rFonts w:ascii="Tahoma" w:hAnsi="Tahoma" w:cs="Tahoma"/>
          <w:sz w:val="21"/>
          <w:szCs w:val="21"/>
        </w:rPr>
        <w:t>z</w:t>
      </w:r>
      <w:r w:rsidRPr="00CF519C">
        <w:rPr>
          <w:rFonts w:ascii="Tahoma" w:hAnsi="Tahoma" w:cs="Tahoma"/>
          <w:sz w:val="21"/>
          <w:szCs w:val="21"/>
        </w:rPr>
        <w:t xml:space="preserve"> </w:t>
      </w:r>
      <w:hyperlink r:id="rId14" w:history="1">
        <w:r w:rsidR="000E2FAF" w:rsidRPr="00CF519C">
          <w:rPr>
            <w:rStyle w:val="Hiperhivatkozs"/>
            <w:rFonts w:ascii="Tahoma" w:hAnsi="Tahoma" w:cs="Tahoma"/>
            <w:color w:val="auto"/>
            <w:sz w:val="21"/>
            <w:szCs w:val="21"/>
            <w:u w:val="none"/>
            <w:lang w:eastAsia="hu-HU"/>
          </w:rPr>
          <w:t>eszker@eszker.eu</w:t>
        </w:r>
      </w:hyperlink>
      <w:r w:rsidRPr="00CF519C">
        <w:rPr>
          <w:rStyle w:val="Internet-hivatkozs"/>
          <w:rFonts w:ascii="Tahoma" w:hAnsi="Tahoma" w:cs="Tahoma"/>
          <w:color w:val="auto"/>
          <w:sz w:val="21"/>
          <w:szCs w:val="21"/>
          <w:u w:val="none"/>
        </w:rPr>
        <w:t xml:space="preserve"> </w:t>
      </w:r>
      <w:r w:rsidRPr="00CF519C">
        <w:rPr>
          <w:rFonts w:ascii="Tahoma" w:hAnsi="Tahoma" w:cs="Tahoma"/>
          <w:sz w:val="21"/>
          <w:szCs w:val="21"/>
        </w:rPr>
        <w:t xml:space="preserve">e-mail címre </w:t>
      </w:r>
      <w:r w:rsidRPr="002A4686">
        <w:rPr>
          <w:rFonts w:ascii="Tahoma" w:hAnsi="Tahoma" w:cs="Tahoma"/>
          <w:sz w:val="21"/>
          <w:szCs w:val="21"/>
        </w:rPr>
        <w:t>küldjenek visszajelzést!</w:t>
      </w:r>
    </w:p>
    <w:p w14:paraId="32A29773" w14:textId="77777777" w:rsidR="00520E24" w:rsidRPr="002A4686" w:rsidRDefault="00520E24" w:rsidP="002A4686">
      <w:pPr>
        <w:numPr>
          <w:ilvl w:val="0"/>
          <w:numId w:val="13"/>
        </w:numPr>
        <w:tabs>
          <w:tab w:val="left" w:pos="567"/>
        </w:tabs>
        <w:spacing w:before="60" w:after="60" w:line="240" w:lineRule="auto"/>
        <w:ind w:left="567" w:hanging="567"/>
        <w:jc w:val="both"/>
        <w:rPr>
          <w:rFonts w:ascii="Tahoma" w:hAnsi="Tahoma" w:cs="Tahoma"/>
          <w:sz w:val="21"/>
          <w:szCs w:val="21"/>
        </w:rPr>
      </w:pPr>
      <w:r w:rsidRPr="002A4686">
        <w:rPr>
          <w:rFonts w:ascii="Tahoma" w:hAnsi="Tahoma" w:cs="Tahoma"/>
          <w:sz w:val="21"/>
          <w:szCs w:val="21"/>
        </w:rPr>
        <w:lastRenderedPageBreak/>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2298F736" w14:textId="77777777" w:rsidR="00520E24" w:rsidRPr="002A4686" w:rsidRDefault="00520E24" w:rsidP="002A4686">
      <w:pPr>
        <w:tabs>
          <w:tab w:val="left" w:pos="567"/>
        </w:tabs>
        <w:spacing w:before="60" w:after="60" w:line="240" w:lineRule="auto"/>
        <w:jc w:val="both"/>
        <w:rPr>
          <w:rFonts w:ascii="Tahoma" w:hAnsi="Tahoma" w:cs="Tahoma"/>
          <w:sz w:val="21"/>
          <w:szCs w:val="21"/>
        </w:rPr>
      </w:pPr>
    </w:p>
    <w:p w14:paraId="6150A3B0"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sz w:val="21"/>
          <w:szCs w:val="21"/>
        </w:rPr>
      </w:pPr>
      <w:bookmarkStart w:id="22" w:name="_Toc140060044"/>
      <w:bookmarkStart w:id="23" w:name="_Toc176715593"/>
      <w:bookmarkStart w:id="24" w:name="_Toc310346144"/>
      <w:bookmarkEnd w:id="22"/>
      <w:bookmarkEnd w:id="23"/>
      <w:bookmarkEnd w:id="24"/>
      <w:r w:rsidRPr="002A4686">
        <w:rPr>
          <w:rFonts w:ascii="Tahoma" w:hAnsi="Tahoma" w:cs="Tahoma"/>
          <w:b/>
          <w:bCs/>
          <w:caps/>
          <w:sz w:val="21"/>
          <w:szCs w:val="21"/>
        </w:rPr>
        <w:t>Az ajánlatok benyújtása</w:t>
      </w:r>
    </w:p>
    <w:p w14:paraId="6DA4854E" w14:textId="77777777" w:rsidR="00520E24" w:rsidRPr="002A4686" w:rsidRDefault="00520E24" w:rsidP="002A4686">
      <w:pPr>
        <w:pStyle w:val="Listaszerbekezds"/>
        <w:numPr>
          <w:ilvl w:val="1"/>
          <w:numId w:val="10"/>
        </w:numPr>
        <w:tabs>
          <w:tab w:val="left" w:pos="708"/>
          <w:tab w:val="left" w:pos="1275"/>
          <w:tab w:val="left" w:pos="1701"/>
        </w:tabs>
        <w:suppressAutoHyphens/>
        <w:spacing w:before="60" w:after="60"/>
        <w:ind w:left="567" w:hanging="567"/>
        <w:contextualSpacing w:val="0"/>
        <w:rPr>
          <w:rFonts w:ascii="Tahoma" w:hAnsi="Tahoma" w:cs="Tahoma"/>
          <w:sz w:val="21"/>
          <w:szCs w:val="21"/>
        </w:rPr>
      </w:pPr>
      <w:r w:rsidRPr="002A4686">
        <w:rPr>
          <w:rFonts w:ascii="Tahoma" w:hAnsi="Tahoma" w:cs="Tahoma"/>
          <w:sz w:val="21"/>
          <w:szCs w:val="21"/>
        </w:rPr>
        <w:t>Az ajánlattevőnek a Kbt.-ben,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14:paraId="620A5A29" w14:textId="4745383F" w:rsidR="00520E24" w:rsidRPr="002A4686" w:rsidRDefault="00520E24" w:rsidP="002A4686">
      <w:pPr>
        <w:pStyle w:val="Listaszerbekezds"/>
        <w:numPr>
          <w:ilvl w:val="1"/>
          <w:numId w:val="10"/>
        </w:numPr>
        <w:tabs>
          <w:tab w:val="left" w:pos="708"/>
          <w:tab w:val="left" w:pos="1275"/>
          <w:tab w:val="left" w:pos="1701"/>
        </w:tabs>
        <w:suppressAutoHyphens/>
        <w:spacing w:before="60" w:after="60"/>
        <w:ind w:left="567" w:hanging="567"/>
        <w:contextualSpacing w:val="0"/>
        <w:rPr>
          <w:rFonts w:ascii="Tahoma" w:hAnsi="Tahoma" w:cs="Tahoma"/>
          <w:sz w:val="21"/>
          <w:szCs w:val="21"/>
        </w:rPr>
      </w:pPr>
      <w:r w:rsidRPr="002A4686">
        <w:rPr>
          <w:rFonts w:ascii="Tahoma" w:hAnsi="Tahoma" w:cs="Tahoma"/>
          <w:sz w:val="21"/>
          <w:szCs w:val="21"/>
        </w:rPr>
        <w:t xml:space="preserve">Formai előírások: ajánlattevőknek az ajánlattételi felhívás </w:t>
      </w:r>
      <w:r w:rsidRPr="002A4686">
        <w:rPr>
          <w:rFonts w:ascii="Tahoma" w:hAnsi="Tahoma" w:cs="Tahoma"/>
          <w:i/>
          <w:sz w:val="21"/>
          <w:szCs w:val="21"/>
        </w:rPr>
        <w:t xml:space="preserve">20. Egyéb információk </w:t>
      </w:r>
      <w:r w:rsidR="005C12DA" w:rsidRPr="002A4686">
        <w:rPr>
          <w:rFonts w:ascii="Tahoma" w:hAnsi="Tahoma" w:cs="Tahoma"/>
          <w:sz w:val="21"/>
          <w:szCs w:val="21"/>
        </w:rPr>
        <w:t>8</w:t>
      </w:r>
      <w:r w:rsidRPr="002A4686">
        <w:rPr>
          <w:rFonts w:ascii="Tahoma" w:hAnsi="Tahoma" w:cs="Tahoma"/>
          <w:sz w:val="21"/>
          <w:szCs w:val="21"/>
        </w:rPr>
        <w:t>. pontjában foglaltak szerint kell elkészíteniük és benyújtaniuk ajánlatukat.</w:t>
      </w:r>
    </w:p>
    <w:p w14:paraId="4231BF0C" w14:textId="77777777"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14:paraId="097AF545" w14:textId="77777777"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t>Az ajánlatokat írásban és zártan, a felhívás által megjelölt kapcsolattartási pontban megadott címre közvetlenül vagy postai úton kell benyújtani az ajánlattételi határidő lejártáig. A postán, futárral feladott, vagy személyesen kézbesített ajánlatokat az ajánlatkérő csak akkor tekinti határidőn belül benyújtottnak, ha annak kézhezvételére az ajánlattételi határidő lejártáig sor kerül. Az ajánlat, illetve az azzal kapcsolatos postai küldemények elvesztéséből eredő kockázat az ajánlattevőt terheli.</w:t>
      </w:r>
    </w:p>
    <w:p w14:paraId="4D201D99" w14:textId="77777777" w:rsidR="00520E24" w:rsidRPr="00846CBF"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846CBF">
        <w:rPr>
          <w:rFonts w:ascii="Tahoma" w:hAnsi="Tahoma" w:cs="Tahoma"/>
          <w:sz w:val="21"/>
          <w:szCs w:val="21"/>
        </w:rPr>
        <w:t>Az ajánlatok benyújtásának helye és határideje:</w:t>
      </w:r>
    </w:p>
    <w:p w14:paraId="641C6600" w14:textId="2D0A5A35" w:rsidR="00520E24" w:rsidRPr="00846CBF" w:rsidRDefault="00520E24" w:rsidP="002A4686">
      <w:pPr>
        <w:pStyle w:val="standard"/>
        <w:spacing w:before="60" w:beforeAutospacing="0" w:after="60" w:afterAutospacing="0"/>
        <w:jc w:val="center"/>
        <w:rPr>
          <w:rFonts w:ascii="Tahoma" w:hAnsi="Tahoma" w:cs="Tahoma"/>
          <w:b/>
          <w:sz w:val="21"/>
          <w:szCs w:val="21"/>
        </w:rPr>
      </w:pPr>
      <w:r w:rsidRPr="00846CBF">
        <w:rPr>
          <w:rFonts w:ascii="Tahoma" w:hAnsi="Tahoma" w:cs="Tahoma"/>
          <w:b/>
          <w:sz w:val="21"/>
          <w:szCs w:val="21"/>
        </w:rPr>
        <w:t>ÉSZ-KER Kft</w:t>
      </w:r>
      <w:r w:rsidR="005A2BFE" w:rsidRPr="00846CBF">
        <w:rPr>
          <w:rFonts w:ascii="Tahoma" w:hAnsi="Tahoma" w:cs="Tahoma"/>
          <w:b/>
          <w:sz w:val="21"/>
          <w:szCs w:val="21"/>
        </w:rPr>
        <w:t>.</w:t>
      </w:r>
    </w:p>
    <w:p w14:paraId="3081EBA9" w14:textId="4ACAE490" w:rsidR="00520E24" w:rsidRPr="00846CBF" w:rsidRDefault="00520E24" w:rsidP="002A4686">
      <w:pPr>
        <w:pStyle w:val="standard"/>
        <w:spacing w:before="60" w:beforeAutospacing="0" w:after="60" w:afterAutospacing="0"/>
        <w:jc w:val="center"/>
        <w:rPr>
          <w:rFonts w:ascii="Tahoma" w:hAnsi="Tahoma" w:cs="Tahoma"/>
          <w:b/>
          <w:sz w:val="21"/>
          <w:szCs w:val="21"/>
        </w:rPr>
      </w:pPr>
      <w:r w:rsidRPr="00846CBF">
        <w:rPr>
          <w:rFonts w:ascii="Tahoma" w:hAnsi="Tahoma" w:cs="Tahoma"/>
          <w:b/>
          <w:sz w:val="21"/>
          <w:szCs w:val="21"/>
        </w:rPr>
        <w:t xml:space="preserve">1026 Budapest, Pasaréti út 83. </w:t>
      </w:r>
      <w:r w:rsidR="00F66690" w:rsidRPr="00846CBF">
        <w:rPr>
          <w:rFonts w:ascii="Tahoma" w:hAnsi="Tahoma" w:cs="Tahoma"/>
          <w:b/>
          <w:sz w:val="21"/>
          <w:szCs w:val="21"/>
        </w:rPr>
        <w:t>II. emelet Titkárság</w:t>
      </w:r>
    </w:p>
    <w:p w14:paraId="033A8E30" w14:textId="4DF30FD7" w:rsidR="00520E24" w:rsidRPr="00846CBF" w:rsidRDefault="00520E24" w:rsidP="002A4686">
      <w:pPr>
        <w:pStyle w:val="NormlWeb"/>
        <w:spacing w:before="60" w:beforeAutospacing="0" w:after="60" w:afterAutospacing="0"/>
        <w:ind w:right="147"/>
        <w:jc w:val="center"/>
        <w:rPr>
          <w:rFonts w:ascii="Tahoma" w:hAnsi="Tahoma" w:cs="Tahoma"/>
          <w:sz w:val="21"/>
          <w:szCs w:val="21"/>
        </w:rPr>
      </w:pPr>
      <w:r w:rsidRPr="00846CBF">
        <w:rPr>
          <w:rFonts w:ascii="Tahoma" w:hAnsi="Tahoma" w:cs="Tahoma"/>
          <w:b/>
          <w:sz w:val="21"/>
          <w:szCs w:val="21"/>
        </w:rPr>
        <w:t>határideje: 201</w:t>
      </w:r>
      <w:r w:rsidR="005C12DA" w:rsidRPr="00846CBF">
        <w:rPr>
          <w:rFonts w:ascii="Tahoma" w:hAnsi="Tahoma" w:cs="Tahoma"/>
          <w:b/>
          <w:sz w:val="21"/>
          <w:szCs w:val="21"/>
        </w:rPr>
        <w:t>7</w:t>
      </w:r>
      <w:r w:rsidRPr="00846CBF">
        <w:rPr>
          <w:rFonts w:ascii="Tahoma" w:hAnsi="Tahoma" w:cs="Tahoma"/>
          <w:b/>
          <w:sz w:val="21"/>
          <w:szCs w:val="21"/>
        </w:rPr>
        <w:t xml:space="preserve">. </w:t>
      </w:r>
      <w:r w:rsidR="005E2EAB" w:rsidRPr="00846CBF">
        <w:rPr>
          <w:rFonts w:ascii="Tahoma" w:hAnsi="Tahoma" w:cs="Tahoma"/>
          <w:b/>
          <w:sz w:val="21"/>
          <w:szCs w:val="21"/>
        </w:rPr>
        <w:t>március</w:t>
      </w:r>
      <w:r w:rsidR="00FD337E" w:rsidRPr="00846CBF">
        <w:rPr>
          <w:rFonts w:ascii="Tahoma" w:hAnsi="Tahoma" w:cs="Tahoma"/>
          <w:b/>
          <w:sz w:val="21"/>
          <w:szCs w:val="21"/>
        </w:rPr>
        <w:t xml:space="preserve"> 3</w:t>
      </w:r>
      <w:r w:rsidR="005E2EAB" w:rsidRPr="00846CBF">
        <w:rPr>
          <w:rFonts w:ascii="Tahoma" w:hAnsi="Tahoma" w:cs="Tahoma"/>
          <w:b/>
          <w:sz w:val="21"/>
          <w:szCs w:val="21"/>
        </w:rPr>
        <w:t>1</w:t>
      </w:r>
      <w:r w:rsidRPr="00846CBF">
        <w:rPr>
          <w:rFonts w:ascii="Tahoma" w:hAnsi="Tahoma" w:cs="Tahoma"/>
          <w:b/>
          <w:sz w:val="21"/>
          <w:szCs w:val="21"/>
        </w:rPr>
        <w:t>. 11.</w:t>
      </w:r>
      <w:r w:rsidR="00CF519C" w:rsidRPr="00846CBF">
        <w:rPr>
          <w:rFonts w:ascii="Tahoma" w:hAnsi="Tahoma" w:cs="Tahoma"/>
          <w:b/>
          <w:sz w:val="21"/>
          <w:szCs w:val="21"/>
        </w:rPr>
        <w:t>3</w:t>
      </w:r>
      <w:r w:rsidRPr="00846CBF">
        <w:rPr>
          <w:rFonts w:ascii="Tahoma" w:hAnsi="Tahoma" w:cs="Tahoma"/>
          <w:b/>
          <w:sz w:val="21"/>
          <w:szCs w:val="21"/>
        </w:rPr>
        <w:t>0 óra</w:t>
      </w:r>
    </w:p>
    <w:p w14:paraId="786D681A" w14:textId="2D3E4A0E"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846CBF">
        <w:rPr>
          <w:rFonts w:ascii="Tahoma" w:hAnsi="Tahoma" w:cs="Tahoma"/>
          <w:sz w:val="21"/>
          <w:szCs w:val="21"/>
        </w:rPr>
        <w:t>Személyes leadás esetén kérjük, hogy ajánlataikat lehetőség szerint</w:t>
      </w:r>
      <w:r w:rsidRPr="002A4686">
        <w:rPr>
          <w:rFonts w:ascii="Tahoma" w:hAnsi="Tahoma" w:cs="Tahoma"/>
          <w:sz w:val="21"/>
          <w:szCs w:val="21"/>
        </w:rPr>
        <w:t xml:space="preserve"> munkanapokon 9-1</w:t>
      </w:r>
      <w:r w:rsidR="006714C9" w:rsidRPr="002A4686">
        <w:rPr>
          <w:rFonts w:ascii="Tahoma" w:hAnsi="Tahoma" w:cs="Tahoma"/>
          <w:sz w:val="21"/>
          <w:szCs w:val="21"/>
        </w:rPr>
        <w:t>6</w:t>
      </w:r>
      <w:r w:rsidRPr="002A4686">
        <w:rPr>
          <w:rFonts w:ascii="Tahoma" w:hAnsi="Tahoma" w:cs="Tahoma"/>
          <w:sz w:val="21"/>
          <w:szCs w:val="21"/>
        </w:rPr>
        <w:t xml:space="preserve"> óra között adják le, az ajánlattételi határidő lejártának napján </w:t>
      </w:r>
      <w:r w:rsidR="00406606" w:rsidRPr="002A4686">
        <w:rPr>
          <w:rFonts w:ascii="Tahoma" w:hAnsi="Tahoma" w:cs="Tahoma"/>
          <w:sz w:val="21"/>
          <w:szCs w:val="21"/>
        </w:rPr>
        <w:t>9 óra és az ajánlattételi határidő lejárta között!</w:t>
      </w:r>
    </w:p>
    <w:p w14:paraId="183FB525" w14:textId="77777777"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t>Az ajánlatokat ajánlatkérő érkezteti, aki biztosítja, hogy az ajánlatok tartalma a felbontás időpontjáig senki számára se válhasson hozzáférhetővé.</w:t>
      </w:r>
    </w:p>
    <w:p w14:paraId="5F15150C" w14:textId="77777777"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t>Ha jelen dokumentáció ajánlott igazolás- és nyilatkozatminta alkalmazását írja elő, ez esetben a 4. kötetben található vonatkozó iratmintát kérjük lehetőség szerint felhasználni és megfelelően kitöltve az ajánlathoz mellékelni. Az ajánlott igazolás- és nyilatkozatminta helyett annak tartalmilag mindenben megfelelő más okirat is. Az ajánlattevő felelősséggel tartozik az ajánlatban közölt adatok és nyilatkozatok, valamint a becsatolt igazolások, okiratok tartalmának valódiságáért.</w:t>
      </w:r>
    </w:p>
    <w:p w14:paraId="46D54793" w14:textId="77777777"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t>Az ajánlat előkészítésével, összeállításával és benyújtásával, vagy az ajánlathoz szükséges információk megszerzésével kapcsolatos mulasztás következményei ajánlattevőt terhelik.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 Minden olyan adat, információ beszerzése, - amely ajánlatuk elkészítéséhez és a szerződéses kötelezettségek elvállalásához szükségesek – saját költségükre és saját felelősségükre az Ajánlattevők feladata.</w:t>
      </w:r>
    </w:p>
    <w:p w14:paraId="7F27A08D" w14:textId="77777777"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t>Ajánlatkérő az ajánlat benyújtását követően nem veszi figyelembe ajánlattevőnek – a pontos információk hiányára hivatkozó – ajánlat módosítására vonatkozó kérelmét. Az ajánlathoz szükséges pontos és egyértelmű információk beszerzését szolgálja a jelen dokumentációban részletezett tájékoztatás-kérés lehetősége. Ajánlattevőnek – a jogszabályi rendelkezések betartása mellett – az ajánlattételi felhívásban, a dokumentációban és az ajánlattevők kérdéseire adott válaszokban meghatározottaknak megfelelően kell az ajánlatot elkészítenie.</w:t>
      </w:r>
    </w:p>
    <w:p w14:paraId="2E472C5F" w14:textId="5EAE436E" w:rsidR="00520E24" w:rsidRPr="002A4686" w:rsidRDefault="00520E24" w:rsidP="002A4686">
      <w:pPr>
        <w:pStyle w:val="standard"/>
        <w:numPr>
          <w:ilvl w:val="1"/>
          <w:numId w:val="10"/>
        </w:numPr>
        <w:tabs>
          <w:tab w:val="left" w:pos="708"/>
          <w:tab w:val="left" w:pos="1275"/>
          <w:tab w:val="left" w:pos="1432"/>
        </w:tabs>
        <w:suppressAutoHyphens/>
        <w:spacing w:before="60" w:beforeAutospacing="0" w:after="60" w:afterAutospacing="0"/>
        <w:ind w:left="567" w:hanging="567"/>
        <w:jc w:val="both"/>
        <w:rPr>
          <w:rFonts w:ascii="Tahoma" w:hAnsi="Tahoma" w:cs="Tahoma"/>
          <w:sz w:val="21"/>
          <w:szCs w:val="21"/>
        </w:rPr>
      </w:pPr>
      <w:r w:rsidRPr="002A4686">
        <w:rPr>
          <w:rFonts w:ascii="Tahoma" w:hAnsi="Tahoma" w:cs="Tahoma"/>
          <w:sz w:val="21"/>
          <w:szCs w:val="21"/>
        </w:rPr>
        <w:lastRenderedPageBreak/>
        <w:t>Az ajánlatban közölt információk kizárólag ezen közbeszerzési eljárás eredményének megállapítása keretében kerülnek felhasználásra.</w:t>
      </w:r>
    </w:p>
    <w:p w14:paraId="5E5DCE11" w14:textId="77777777" w:rsidR="005A2BFE" w:rsidRPr="002A4686" w:rsidRDefault="005A2BFE" w:rsidP="002A4686">
      <w:pPr>
        <w:pStyle w:val="standard"/>
        <w:suppressAutoHyphens/>
        <w:spacing w:before="60" w:beforeAutospacing="0" w:after="60" w:afterAutospacing="0"/>
        <w:jc w:val="both"/>
        <w:rPr>
          <w:rFonts w:ascii="Tahoma" w:hAnsi="Tahoma" w:cs="Tahoma"/>
          <w:sz w:val="21"/>
          <w:szCs w:val="21"/>
        </w:rPr>
      </w:pPr>
    </w:p>
    <w:p w14:paraId="2D22E8EC"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sz w:val="21"/>
          <w:szCs w:val="21"/>
        </w:rPr>
      </w:pPr>
      <w:r w:rsidRPr="002A4686">
        <w:rPr>
          <w:rFonts w:ascii="Tahoma" w:hAnsi="Tahoma" w:cs="Tahoma"/>
          <w:b/>
          <w:bCs/>
          <w:caps/>
          <w:sz w:val="21"/>
          <w:szCs w:val="21"/>
        </w:rPr>
        <w:t>KÖZÖS AJÁNLATTÉTEL</w:t>
      </w:r>
    </w:p>
    <w:p w14:paraId="2F4E75AF" w14:textId="77777777" w:rsidR="00520E24" w:rsidRPr="002A4686" w:rsidRDefault="00520E24" w:rsidP="002A4686">
      <w:pPr>
        <w:pStyle w:val="Alaprtelmezett"/>
        <w:numPr>
          <w:ilvl w:val="0"/>
          <w:numId w:val="14"/>
        </w:numPr>
        <w:tabs>
          <w:tab w:val="left" w:pos="567"/>
          <w:tab w:val="left" w:pos="1701"/>
        </w:tabs>
        <w:spacing w:before="60" w:after="60" w:line="240" w:lineRule="auto"/>
        <w:ind w:left="567" w:hanging="567"/>
        <w:jc w:val="both"/>
        <w:rPr>
          <w:rFonts w:ascii="Tahoma" w:hAnsi="Tahoma" w:cs="Tahoma"/>
          <w:color w:val="auto"/>
          <w:sz w:val="21"/>
          <w:szCs w:val="21"/>
        </w:rPr>
      </w:pPr>
      <w:bookmarkStart w:id="25" w:name="pr193"/>
      <w:bookmarkEnd w:id="25"/>
      <w:r w:rsidRPr="002A4686">
        <w:rPr>
          <w:rFonts w:ascii="Tahoma" w:hAnsi="Tahoma" w:cs="Tahoma"/>
          <w:color w:val="auto"/>
          <w:sz w:val="21"/>
          <w:szCs w:val="21"/>
        </w:rPr>
        <w:t>A közös ajánlattevők csoportjának képviseletében tett minden nyilatkozatnak egyértelműen tartalmaznia kell a közös ajánlattevők megjelölését.</w:t>
      </w:r>
    </w:p>
    <w:p w14:paraId="70058D25" w14:textId="77777777" w:rsidR="00520E24" w:rsidRPr="002A4686" w:rsidRDefault="00520E24" w:rsidP="002A4686">
      <w:pPr>
        <w:pStyle w:val="Alaprtelmezett"/>
        <w:numPr>
          <w:ilvl w:val="0"/>
          <w:numId w:val="14"/>
        </w:numPr>
        <w:tabs>
          <w:tab w:val="left" w:pos="567"/>
          <w:tab w:val="left" w:pos="1701"/>
        </w:tabs>
        <w:spacing w:before="60" w:after="60" w:line="240" w:lineRule="auto"/>
        <w:ind w:left="567" w:hanging="567"/>
        <w:jc w:val="both"/>
        <w:rPr>
          <w:rFonts w:ascii="Tahoma" w:hAnsi="Tahoma" w:cs="Tahoma"/>
          <w:color w:val="auto"/>
          <w:sz w:val="21"/>
          <w:szCs w:val="21"/>
        </w:rPr>
      </w:pPr>
      <w:bookmarkStart w:id="26" w:name="pr194"/>
      <w:bookmarkEnd w:id="26"/>
      <w:r w:rsidRPr="002A4686">
        <w:rPr>
          <w:rFonts w:ascii="Tahoma" w:hAnsi="Tahoma" w:cs="Tahoma"/>
          <w:color w:val="auto"/>
          <w:sz w:val="21"/>
          <w:szCs w:val="21"/>
        </w:rPr>
        <w:t>Ahol a Kbt. az ajánlatkérő számára az ajánlattevők értesítését írja elő, valamint a kiegészítő tájékoztatás megadása [Kbt. 56. §], a hiánypótlás, a felvilágosítás [Kbt. 71. §] és indokolás [Kbt. 72. §] kérése esetében az ajánlatkérő a közös ajánlattevőknek szóló értesítését, tájékoztatását, illetve felhívását a közös ajánlattevők nevében eljárni jogosult képviselőnek küldi meg.</w:t>
      </w:r>
    </w:p>
    <w:p w14:paraId="2004A4BA" w14:textId="77777777" w:rsidR="00520E24" w:rsidRPr="002A4686" w:rsidRDefault="00520E24" w:rsidP="002A4686">
      <w:pPr>
        <w:pStyle w:val="Alaprtelmezett"/>
        <w:numPr>
          <w:ilvl w:val="0"/>
          <w:numId w:val="14"/>
        </w:numPr>
        <w:tabs>
          <w:tab w:val="left" w:pos="567"/>
          <w:tab w:val="left" w:pos="1701"/>
        </w:tabs>
        <w:spacing w:before="60" w:after="60" w:line="240" w:lineRule="auto"/>
        <w:ind w:left="567" w:hanging="567"/>
        <w:jc w:val="both"/>
        <w:rPr>
          <w:rFonts w:ascii="Tahoma" w:hAnsi="Tahoma" w:cs="Tahoma"/>
          <w:color w:val="auto"/>
          <w:sz w:val="21"/>
          <w:szCs w:val="21"/>
        </w:rPr>
      </w:pPr>
      <w:bookmarkStart w:id="27" w:name="pr196"/>
      <w:bookmarkEnd w:id="27"/>
      <w:r w:rsidRPr="002A4686">
        <w:rPr>
          <w:rFonts w:ascii="Tahoma" w:hAnsi="Tahoma" w:cs="Tahoma"/>
          <w:color w:val="auto"/>
          <w:sz w:val="21"/>
          <w:szCs w:val="21"/>
        </w:rPr>
        <w:t>A közös ajánlattevők a szerződés teljesítéséért az ajánlatkérő felé korlátlanul és egyetemlegesen felelnek.</w:t>
      </w:r>
    </w:p>
    <w:p w14:paraId="6D3036C7" w14:textId="77777777" w:rsidR="00520E24" w:rsidRPr="002A4686" w:rsidRDefault="00520E24" w:rsidP="002A4686">
      <w:pPr>
        <w:pStyle w:val="Alaprtelmezett"/>
        <w:numPr>
          <w:ilvl w:val="0"/>
          <w:numId w:val="14"/>
        </w:numPr>
        <w:tabs>
          <w:tab w:val="left" w:pos="567"/>
          <w:tab w:val="left" w:pos="1701"/>
        </w:tabs>
        <w:spacing w:before="60" w:after="60" w:line="240" w:lineRule="auto"/>
        <w:ind w:left="567" w:hanging="567"/>
        <w:jc w:val="both"/>
        <w:rPr>
          <w:rFonts w:ascii="Tahoma" w:hAnsi="Tahoma" w:cs="Tahoma"/>
          <w:color w:val="auto"/>
          <w:sz w:val="21"/>
          <w:szCs w:val="21"/>
        </w:rPr>
      </w:pPr>
      <w:bookmarkStart w:id="28" w:name="pr197"/>
      <w:bookmarkEnd w:id="28"/>
      <w:r w:rsidRPr="002A4686">
        <w:rPr>
          <w:rFonts w:ascii="Tahoma" w:hAnsi="Tahoma" w:cs="Tahoma"/>
          <w:color w:val="auto"/>
          <w:sz w:val="21"/>
          <w:szCs w:val="21"/>
        </w:rPr>
        <w:t>Az egy közös ajánlatot benyújtó gazdasági szereplő(k) személyében – kivéve a Kbt. 138. § (4) bekezdése szerinti jogutódlás esetét –az ajánlattételi határidő lejárta után változás nem következhet be.</w:t>
      </w:r>
    </w:p>
    <w:p w14:paraId="6DB26DDF" w14:textId="77777777" w:rsidR="00520E24" w:rsidRPr="002A4686" w:rsidRDefault="00520E24" w:rsidP="002A4686">
      <w:pPr>
        <w:pStyle w:val="Alaprtelmezett"/>
        <w:numPr>
          <w:ilvl w:val="0"/>
          <w:numId w:val="14"/>
        </w:numPr>
        <w:tabs>
          <w:tab w:val="left" w:pos="567"/>
          <w:tab w:val="left" w:pos="1701"/>
        </w:tabs>
        <w:spacing w:before="60" w:after="60" w:line="240" w:lineRule="auto"/>
        <w:ind w:left="567" w:hanging="567"/>
        <w:jc w:val="both"/>
        <w:rPr>
          <w:rFonts w:ascii="Tahoma" w:hAnsi="Tahoma" w:cs="Tahoma"/>
          <w:color w:val="auto"/>
          <w:sz w:val="21"/>
          <w:szCs w:val="21"/>
        </w:rPr>
      </w:pPr>
      <w:bookmarkStart w:id="29" w:name="pr198"/>
      <w:bookmarkEnd w:id="29"/>
      <w:r w:rsidRPr="002A4686">
        <w:rPr>
          <w:rFonts w:ascii="Tahoma" w:hAnsi="Tahoma" w:cs="Tahoma"/>
          <w:color w:val="auto"/>
          <w:sz w:val="21"/>
          <w:szCs w:val="21"/>
        </w:rPr>
        <w:t>Amennyiben több gazdasági szereplő közösen tesz ajánlatot a közbeszerzési eljárásban, akkor az ajánlathoz csatolniuk kell az erre vonatkozó megállapodást.</w:t>
      </w:r>
    </w:p>
    <w:p w14:paraId="712DEE55" w14:textId="77777777" w:rsidR="00520E24" w:rsidRPr="002A4686" w:rsidRDefault="00520E24" w:rsidP="002A4686">
      <w:pPr>
        <w:pStyle w:val="Alaprtelmezett"/>
        <w:tabs>
          <w:tab w:val="left" w:pos="567"/>
        </w:tabs>
        <w:spacing w:before="60" w:after="60" w:line="240" w:lineRule="auto"/>
        <w:ind w:left="567"/>
        <w:jc w:val="both"/>
        <w:rPr>
          <w:rFonts w:ascii="Tahoma" w:hAnsi="Tahoma" w:cs="Tahoma"/>
          <w:color w:val="auto"/>
          <w:sz w:val="21"/>
          <w:szCs w:val="21"/>
        </w:rPr>
      </w:pPr>
      <w:r w:rsidRPr="002A4686">
        <w:rPr>
          <w:rFonts w:ascii="Tahoma" w:hAnsi="Tahoma" w:cs="Tahoma"/>
          <w:color w:val="auto"/>
          <w:sz w:val="21"/>
          <w:szCs w:val="21"/>
        </w:rPr>
        <w:t>A közös ajánlattevők megállapodásának tartalmaznia kell:</w:t>
      </w:r>
    </w:p>
    <w:p w14:paraId="0A1D297E" w14:textId="77777777" w:rsidR="00520E24" w:rsidRPr="002A4686" w:rsidRDefault="00520E24" w:rsidP="002A4686">
      <w:pPr>
        <w:pStyle w:val="Alaprtelmezett"/>
        <w:numPr>
          <w:ilvl w:val="0"/>
          <w:numId w:val="11"/>
        </w:numPr>
        <w:tabs>
          <w:tab w:val="clear" w:pos="708"/>
          <w:tab w:val="left" w:pos="993"/>
          <w:tab w:val="left" w:pos="1559"/>
          <w:tab w:val="left" w:pos="2553"/>
        </w:tabs>
        <w:spacing w:before="60" w:after="60" w:line="240" w:lineRule="auto"/>
        <w:ind w:left="1134" w:hanging="567"/>
        <w:jc w:val="both"/>
        <w:rPr>
          <w:rFonts w:ascii="Tahoma" w:hAnsi="Tahoma" w:cs="Tahoma"/>
          <w:color w:val="auto"/>
          <w:sz w:val="21"/>
          <w:szCs w:val="21"/>
        </w:rPr>
      </w:pPr>
      <w:r w:rsidRPr="002A4686">
        <w:rPr>
          <w:rFonts w:ascii="Tahoma" w:hAnsi="Tahoma" w:cs="Tahoma"/>
          <w:color w:val="auto"/>
          <w:sz w:val="21"/>
          <w:szCs w:val="21"/>
        </w:rPr>
        <w:t>a jelen közbeszerzési eljárásban közös ajánlattevők nevében eljárni (továbbá kapcsolattartásra) jogosult képviselő szervezet megnevezését;</w:t>
      </w:r>
    </w:p>
    <w:p w14:paraId="1BCD8EEF" w14:textId="77777777" w:rsidR="00520E24" w:rsidRPr="002A4686" w:rsidRDefault="00520E24" w:rsidP="002A4686">
      <w:pPr>
        <w:pStyle w:val="Alaprtelmezett"/>
        <w:numPr>
          <w:ilvl w:val="0"/>
          <w:numId w:val="11"/>
        </w:numPr>
        <w:tabs>
          <w:tab w:val="clear" w:pos="708"/>
          <w:tab w:val="left" w:pos="993"/>
          <w:tab w:val="left" w:pos="1559"/>
          <w:tab w:val="left" w:pos="2553"/>
        </w:tabs>
        <w:spacing w:before="60" w:after="60" w:line="240" w:lineRule="auto"/>
        <w:ind w:left="1134" w:hanging="567"/>
        <w:jc w:val="both"/>
        <w:rPr>
          <w:rFonts w:ascii="Tahoma" w:hAnsi="Tahoma" w:cs="Tahoma"/>
          <w:color w:val="auto"/>
          <w:sz w:val="21"/>
          <w:szCs w:val="21"/>
        </w:rPr>
      </w:pPr>
      <w:r w:rsidRPr="002A4686">
        <w:rPr>
          <w:rFonts w:ascii="Tahoma" w:hAnsi="Tahoma" w:cs="Tahoma"/>
          <w:color w:val="auto"/>
          <w:sz w:val="21"/>
          <w:szCs w:val="21"/>
        </w:rPr>
        <w:t>a szerződés teljesítéséért egyetemleges felelősségvállalást minden tag részéről;</w:t>
      </w:r>
    </w:p>
    <w:p w14:paraId="37F1173B" w14:textId="77777777" w:rsidR="00520E24" w:rsidRPr="002A4686" w:rsidRDefault="00520E24" w:rsidP="002A4686">
      <w:pPr>
        <w:pStyle w:val="Alaprtelmezett"/>
        <w:numPr>
          <w:ilvl w:val="0"/>
          <w:numId w:val="11"/>
        </w:numPr>
        <w:tabs>
          <w:tab w:val="clear" w:pos="708"/>
          <w:tab w:val="left" w:pos="993"/>
          <w:tab w:val="left" w:pos="1559"/>
          <w:tab w:val="left" w:pos="2553"/>
        </w:tabs>
        <w:spacing w:before="60" w:after="60" w:line="240" w:lineRule="auto"/>
        <w:ind w:left="1134" w:hanging="567"/>
        <w:jc w:val="both"/>
        <w:rPr>
          <w:rFonts w:ascii="Tahoma" w:hAnsi="Tahoma" w:cs="Tahoma"/>
          <w:color w:val="auto"/>
          <w:sz w:val="21"/>
          <w:szCs w:val="21"/>
        </w:rPr>
      </w:pPr>
      <w:r w:rsidRPr="002A4686">
        <w:rPr>
          <w:rFonts w:ascii="Tahoma" w:hAnsi="Tahoma" w:cs="Tahoma"/>
          <w:color w:val="auto"/>
          <w:sz w:val="21"/>
          <w:szCs w:val="21"/>
        </w:rPr>
        <w:t>ajánlatban vállalt kötelezettségek és a munka megosztásának ismertetését a tagok és a vezető között;</w:t>
      </w:r>
    </w:p>
    <w:p w14:paraId="3714F2F3" w14:textId="77777777" w:rsidR="00520E24" w:rsidRPr="002A4686" w:rsidRDefault="00520E24" w:rsidP="002A4686">
      <w:pPr>
        <w:pStyle w:val="Alaprtelmezett"/>
        <w:numPr>
          <w:ilvl w:val="0"/>
          <w:numId w:val="11"/>
        </w:numPr>
        <w:tabs>
          <w:tab w:val="clear" w:pos="708"/>
          <w:tab w:val="left" w:pos="993"/>
          <w:tab w:val="left" w:pos="1559"/>
          <w:tab w:val="left" w:pos="2553"/>
        </w:tabs>
        <w:spacing w:before="60" w:after="60" w:line="240" w:lineRule="auto"/>
        <w:ind w:left="1134" w:hanging="567"/>
        <w:jc w:val="both"/>
        <w:rPr>
          <w:rFonts w:ascii="Tahoma" w:hAnsi="Tahoma" w:cs="Tahoma"/>
          <w:color w:val="auto"/>
          <w:sz w:val="21"/>
          <w:szCs w:val="21"/>
        </w:rPr>
      </w:pPr>
      <w:r w:rsidRPr="002A4686">
        <w:rPr>
          <w:rFonts w:ascii="Tahoma" w:hAnsi="Tahoma" w:cs="Tahoma"/>
          <w:color w:val="auto"/>
          <w:sz w:val="21"/>
          <w:szCs w:val="21"/>
        </w:rPr>
        <w:t>a számlázás rendjét.</w:t>
      </w:r>
    </w:p>
    <w:p w14:paraId="39B916D0" w14:textId="77777777" w:rsidR="00520E24" w:rsidRPr="002A4686" w:rsidRDefault="00520E24" w:rsidP="002A4686">
      <w:pPr>
        <w:pStyle w:val="Alaprtelmezett"/>
        <w:tabs>
          <w:tab w:val="left" w:pos="1275"/>
          <w:tab w:val="left" w:pos="1701"/>
        </w:tabs>
        <w:spacing w:before="60" w:after="60" w:line="240" w:lineRule="auto"/>
        <w:jc w:val="both"/>
        <w:rPr>
          <w:rFonts w:ascii="Tahoma" w:hAnsi="Tahoma" w:cs="Tahoma"/>
          <w:color w:val="auto"/>
          <w:sz w:val="21"/>
          <w:szCs w:val="21"/>
        </w:rPr>
      </w:pPr>
    </w:p>
    <w:p w14:paraId="0CAD0ECB"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sz w:val="21"/>
          <w:szCs w:val="21"/>
        </w:rPr>
      </w:pPr>
      <w:r w:rsidRPr="002A4686">
        <w:rPr>
          <w:rFonts w:ascii="Tahoma" w:hAnsi="Tahoma" w:cs="Tahoma"/>
          <w:b/>
          <w:bCs/>
          <w:sz w:val="21"/>
          <w:szCs w:val="21"/>
        </w:rPr>
        <w:t>AZ AJÁNLATOK FELBONTÁSA</w:t>
      </w:r>
    </w:p>
    <w:p w14:paraId="661D446E" w14:textId="77777777" w:rsidR="00520E24" w:rsidRPr="002A4686" w:rsidRDefault="00520E24" w:rsidP="002A4686">
      <w:pPr>
        <w:pStyle w:val="Alaprtelmezett"/>
        <w:numPr>
          <w:ilvl w:val="0"/>
          <w:numId w:val="15"/>
        </w:numPr>
        <w:tabs>
          <w:tab w:val="clear" w:pos="708"/>
          <w:tab w:val="left" w:pos="567"/>
          <w:tab w:val="left" w:pos="1275"/>
          <w:tab w:val="left" w:pos="1701"/>
        </w:tabs>
        <w:spacing w:before="60" w:after="60" w:line="240" w:lineRule="auto"/>
        <w:ind w:hanging="720"/>
        <w:jc w:val="both"/>
        <w:rPr>
          <w:rFonts w:ascii="Tahoma" w:hAnsi="Tahoma" w:cs="Tahoma"/>
          <w:color w:val="auto"/>
          <w:sz w:val="21"/>
          <w:szCs w:val="21"/>
        </w:rPr>
      </w:pPr>
      <w:r w:rsidRPr="002A4686">
        <w:rPr>
          <w:rFonts w:ascii="Tahoma" w:hAnsi="Tahoma" w:cs="Tahoma"/>
          <w:color w:val="auto"/>
          <w:sz w:val="21"/>
          <w:szCs w:val="21"/>
        </w:rPr>
        <w:t>Az ajánlatokat tartalmazó iratok felbontásának helye és ideje:</w:t>
      </w:r>
    </w:p>
    <w:p w14:paraId="0BD72321" w14:textId="474E0CEE" w:rsidR="00520E24" w:rsidRPr="002A4686" w:rsidRDefault="00520E24" w:rsidP="002A4686">
      <w:pPr>
        <w:pStyle w:val="standard"/>
        <w:spacing w:before="60" w:beforeAutospacing="0" w:after="60" w:afterAutospacing="0"/>
        <w:jc w:val="center"/>
        <w:rPr>
          <w:rFonts w:ascii="Tahoma" w:hAnsi="Tahoma" w:cs="Tahoma"/>
          <w:b/>
          <w:sz w:val="21"/>
          <w:szCs w:val="21"/>
        </w:rPr>
      </w:pPr>
      <w:r w:rsidRPr="002A4686">
        <w:rPr>
          <w:rFonts w:ascii="Tahoma" w:hAnsi="Tahoma" w:cs="Tahoma"/>
          <w:b/>
          <w:sz w:val="21"/>
          <w:szCs w:val="21"/>
        </w:rPr>
        <w:t>ÉSZ-KER Kft</w:t>
      </w:r>
      <w:r w:rsidR="005A2BFE" w:rsidRPr="002A4686">
        <w:rPr>
          <w:rFonts w:ascii="Tahoma" w:hAnsi="Tahoma" w:cs="Tahoma"/>
          <w:b/>
          <w:sz w:val="21"/>
          <w:szCs w:val="21"/>
        </w:rPr>
        <w:t>.</w:t>
      </w:r>
    </w:p>
    <w:p w14:paraId="576B636E" w14:textId="362AC244" w:rsidR="00520E24" w:rsidRPr="002A4686" w:rsidRDefault="00520E24" w:rsidP="002A4686">
      <w:pPr>
        <w:pStyle w:val="standard"/>
        <w:spacing w:before="60" w:beforeAutospacing="0" w:after="60" w:afterAutospacing="0"/>
        <w:jc w:val="center"/>
        <w:rPr>
          <w:rFonts w:ascii="Tahoma" w:hAnsi="Tahoma" w:cs="Tahoma"/>
          <w:b/>
          <w:sz w:val="21"/>
          <w:szCs w:val="21"/>
        </w:rPr>
      </w:pPr>
      <w:r w:rsidRPr="002A4686">
        <w:rPr>
          <w:rFonts w:ascii="Tahoma" w:hAnsi="Tahoma" w:cs="Tahoma"/>
          <w:b/>
          <w:sz w:val="21"/>
          <w:szCs w:val="21"/>
        </w:rPr>
        <w:t xml:space="preserve">1026 Budapest, Pasaréti út 83. </w:t>
      </w:r>
      <w:r w:rsidR="00F66690" w:rsidRPr="002A4686">
        <w:rPr>
          <w:rFonts w:ascii="Tahoma" w:hAnsi="Tahoma" w:cs="Tahoma"/>
          <w:b/>
          <w:sz w:val="21"/>
          <w:szCs w:val="21"/>
        </w:rPr>
        <w:t>III. emelet Tárgyaló</w:t>
      </w:r>
    </w:p>
    <w:p w14:paraId="4DD266E0" w14:textId="11D56DFD" w:rsidR="00520E24" w:rsidRPr="00846CBF" w:rsidRDefault="00520E24" w:rsidP="002A4686">
      <w:pPr>
        <w:pStyle w:val="Alaprtelmezett"/>
        <w:tabs>
          <w:tab w:val="clear" w:pos="708"/>
        </w:tabs>
        <w:spacing w:before="60" w:after="60" w:line="240" w:lineRule="auto"/>
        <w:jc w:val="center"/>
        <w:rPr>
          <w:rFonts w:ascii="Tahoma" w:hAnsi="Tahoma" w:cs="Tahoma"/>
          <w:b/>
          <w:color w:val="auto"/>
          <w:sz w:val="21"/>
          <w:szCs w:val="21"/>
        </w:rPr>
      </w:pPr>
      <w:r w:rsidRPr="002A4686">
        <w:rPr>
          <w:rFonts w:ascii="Tahoma" w:hAnsi="Tahoma" w:cs="Tahoma"/>
          <w:b/>
          <w:color w:val="auto"/>
          <w:sz w:val="21"/>
          <w:szCs w:val="21"/>
        </w:rPr>
        <w:t xml:space="preserve">határideje: </w:t>
      </w:r>
      <w:r w:rsidR="005A2BFE" w:rsidRPr="00846CBF">
        <w:rPr>
          <w:rFonts w:ascii="Tahoma" w:hAnsi="Tahoma" w:cs="Tahoma"/>
          <w:b/>
          <w:color w:val="auto"/>
          <w:sz w:val="21"/>
          <w:szCs w:val="21"/>
        </w:rPr>
        <w:t xml:space="preserve">2017. </w:t>
      </w:r>
      <w:r w:rsidR="005E2EAB" w:rsidRPr="00846CBF">
        <w:rPr>
          <w:rFonts w:ascii="Tahoma" w:hAnsi="Tahoma" w:cs="Tahoma"/>
          <w:b/>
          <w:sz w:val="21"/>
          <w:szCs w:val="21"/>
        </w:rPr>
        <w:t>március</w:t>
      </w:r>
      <w:r w:rsidR="00FD337E" w:rsidRPr="00846CBF">
        <w:rPr>
          <w:rFonts w:ascii="Tahoma" w:hAnsi="Tahoma" w:cs="Tahoma"/>
          <w:b/>
          <w:sz w:val="21"/>
          <w:szCs w:val="21"/>
        </w:rPr>
        <w:t xml:space="preserve"> 3</w:t>
      </w:r>
      <w:r w:rsidR="005E2EAB" w:rsidRPr="00846CBF">
        <w:rPr>
          <w:rFonts w:ascii="Tahoma" w:hAnsi="Tahoma" w:cs="Tahoma"/>
          <w:b/>
          <w:sz w:val="21"/>
          <w:szCs w:val="21"/>
        </w:rPr>
        <w:t>1</w:t>
      </w:r>
      <w:r w:rsidR="005A2BFE" w:rsidRPr="00846CBF">
        <w:rPr>
          <w:rFonts w:ascii="Tahoma" w:hAnsi="Tahoma" w:cs="Tahoma"/>
          <w:b/>
          <w:color w:val="auto"/>
          <w:sz w:val="21"/>
          <w:szCs w:val="21"/>
        </w:rPr>
        <w:t>. 11.</w:t>
      </w:r>
      <w:r w:rsidR="00CF519C" w:rsidRPr="00846CBF">
        <w:rPr>
          <w:rFonts w:ascii="Tahoma" w:hAnsi="Tahoma" w:cs="Tahoma"/>
          <w:b/>
          <w:color w:val="auto"/>
          <w:sz w:val="21"/>
          <w:szCs w:val="21"/>
        </w:rPr>
        <w:t>3</w:t>
      </w:r>
      <w:r w:rsidR="005A2BFE" w:rsidRPr="00846CBF">
        <w:rPr>
          <w:rFonts w:ascii="Tahoma" w:hAnsi="Tahoma" w:cs="Tahoma"/>
          <w:b/>
          <w:color w:val="auto"/>
          <w:sz w:val="21"/>
          <w:szCs w:val="21"/>
        </w:rPr>
        <w:t>0 óra</w:t>
      </w:r>
    </w:p>
    <w:p w14:paraId="1BC17924" w14:textId="77777777" w:rsidR="00520E24" w:rsidRPr="002A4686" w:rsidRDefault="00520E24" w:rsidP="002A4686">
      <w:pPr>
        <w:pStyle w:val="Alaprtelmezett"/>
        <w:numPr>
          <w:ilvl w:val="0"/>
          <w:numId w:val="15"/>
        </w:numPr>
        <w:tabs>
          <w:tab w:val="clear" w:pos="708"/>
          <w:tab w:val="left" w:pos="567"/>
          <w:tab w:val="left" w:pos="1275"/>
          <w:tab w:val="left" w:pos="1701"/>
        </w:tabs>
        <w:spacing w:before="60" w:after="60" w:line="240" w:lineRule="auto"/>
        <w:ind w:left="567" w:hanging="567"/>
        <w:jc w:val="both"/>
        <w:rPr>
          <w:rFonts w:ascii="Tahoma" w:hAnsi="Tahoma" w:cs="Tahoma"/>
          <w:color w:val="auto"/>
          <w:sz w:val="21"/>
          <w:szCs w:val="21"/>
        </w:rPr>
      </w:pPr>
      <w:bookmarkStart w:id="30" w:name="Bookmark4"/>
      <w:bookmarkStart w:id="31" w:name="pr468"/>
      <w:bookmarkEnd w:id="30"/>
      <w:bookmarkEnd w:id="31"/>
      <w:r w:rsidRPr="00846CBF">
        <w:rPr>
          <w:rFonts w:ascii="Tahoma" w:hAnsi="Tahoma" w:cs="Tahoma"/>
          <w:color w:val="auto"/>
          <w:sz w:val="21"/>
          <w:szCs w:val="21"/>
        </w:rPr>
        <w:t>Az ajánlatok felbontásánál csak az ajánlatkérő, az ajánlattevők, valamint az általuk meghívott személyek, továbbá - a közbeszerzéshez támogatásban részesülő</w:t>
      </w:r>
      <w:r w:rsidRPr="002A4686">
        <w:rPr>
          <w:rFonts w:ascii="Tahoma" w:hAnsi="Tahoma" w:cs="Tahoma"/>
          <w:color w:val="auto"/>
          <w:sz w:val="21"/>
          <w:szCs w:val="21"/>
        </w:rPr>
        <w:t xml:space="preserve"> ajánlatkérő esetében - a külön jogszabályban meghatározott szervek képviselői, valamint személyek lehetnek jelen.</w:t>
      </w:r>
    </w:p>
    <w:p w14:paraId="685124C8" w14:textId="77777777" w:rsidR="00520E24" w:rsidRPr="002A4686" w:rsidRDefault="00520E24" w:rsidP="002A4686">
      <w:pPr>
        <w:pStyle w:val="Alaprtelmezett"/>
        <w:numPr>
          <w:ilvl w:val="0"/>
          <w:numId w:val="15"/>
        </w:numPr>
        <w:tabs>
          <w:tab w:val="clear" w:pos="708"/>
          <w:tab w:val="left" w:pos="567"/>
          <w:tab w:val="left" w:pos="1275"/>
          <w:tab w:val="left" w:pos="1701"/>
        </w:tabs>
        <w:spacing w:before="60" w:after="60" w:line="240" w:lineRule="auto"/>
        <w:ind w:left="567" w:hanging="567"/>
        <w:jc w:val="both"/>
        <w:rPr>
          <w:rFonts w:ascii="Tahoma" w:hAnsi="Tahoma" w:cs="Tahoma"/>
          <w:color w:val="auto"/>
          <w:sz w:val="21"/>
          <w:szCs w:val="21"/>
        </w:rPr>
      </w:pPr>
      <w:bookmarkStart w:id="32" w:name="Bookmark5"/>
      <w:bookmarkStart w:id="33" w:name="pr465"/>
      <w:bookmarkEnd w:id="32"/>
      <w:bookmarkEnd w:id="33"/>
      <w:r w:rsidRPr="002A4686">
        <w:rPr>
          <w:rFonts w:ascii="Tahoma" w:hAnsi="Tahoma" w:cs="Tahoma"/>
          <w:color w:val="auto"/>
          <w:sz w:val="21"/>
          <w:szCs w:val="21"/>
        </w:rPr>
        <w:t>Ha az ajánlatok bontásán egy - ott jelen lévő - személy kéri, az ajánlat ismertetését követően azonnal lehetővé kell tenni, hogy betekinthessen a felolvasólapba.</w:t>
      </w:r>
    </w:p>
    <w:p w14:paraId="0BFCEA2C" w14:textId="77777777" w:rsidR="00520E24" w:rsidRPr="002A4686" w:rsidRDefault="00520E24" w:rsidP="002A4686">
      <w:pPr>
        <w:pStyle w:val="Alaprtelmezett"/>
        <w:numPr>
          <w:ilvl w:val="0"/>
          <w:numId w:val="15"/>
        </w:numPr>
        <w:tabs>
          <w:tab w:val="clear" w:pos="708"/>
          <w:tab w:val="left" w:pos="567"/>
          <w:tab w:val="left" w:pos="1275"/>
          <w:tab w:val="left" w:pos="1701"/>
        </w:tabs>
        <w:spacing w:before="60" w:after="60" w:line="240" w:lineRule="auto"/>
        <w:ind w:left="567" w:hanging="567"/>
        <w:jc w:val="both"/>
        <w:rPr>
          <w:rFonts w:ascii="Tahoma" w:hAnsi="Tahoma" w:cs="Tahoma"/>
          <w:color w:val="auto"/>
          <w:sz w:val="21"/>
          <w:szCs w:val="21"/>
        </w:rPr>
      </w:pPr>
      <w:r w:rsidRPr="002A4686">
        <w:rPr>
          <w:rFonts w:ascii="Tahoma" w:hAnsi="Tahoma" w:cs="Tahoma"/>
          <w:color w:val="auto"/>
          <w:sz w:val="21"/>
          <w:szCs w:val="21"/>
        </w:rPr>
        <w:t>A határidő után beérkezett ajánlat csomagolása az ajánlattevő személyének megállapítása céljából bontható fel, amelyről külön jegyzőkönyvet kell felvenni.</w:t>
      </w:r>
    </w:p>
    <w:p w14:paraId="00B0417A" w14:textId="77777777" w:rsidR="00520E24" w:rsidRPr="002A4686" w:rsidRDefault="00520E24" w:rsidP="002A4686">
      <w:pPr>
        <w:spacing w:before="60" w:after="60" w:line="240" w:lineRule="auto"/>
        <w:rPr>
          <w:rFonts w:ascii="Tahoma" w:hAnsi="Tahoma" w:cs="Tahoma"/>
          <w:sz w:val="21"/>
          <w:szCs w:val="21"/>
        </w:rPr>
      </w:pPr>
    </w:p>
    <w:p w14:paraId="04CC8E3C"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sz w:val="21"/>
          <w:szCs w:val="21"/>
        </w:rPr>
      </w:pPr>
      <w:r w:rsidRPr="002A4686">
        <w:rPr>
          <w:rFonts w:ascii="Tahoma" w:hAnsi="Tahoma" w:cs="Tahoma"/>
          <w:b/>
          <w:bCs/>
          <w:sz w:val="21"/>
          <w:szCs w:val="21"/>
        </w:rPr>
        <w:t>AZ AJÁNLATOK ELBÍRÁLÁSA</w:t>
      </w:r>
    </w:p>
    <w:p w14:paraId="36794E05" w14:textId="77777777" w:rsidR="00520E24" w:rsidRPr="002A4686" w:rsidRDefault="00520E24" w:rsidP="002A4686">
      <w:pPr>
        <w:pStyle w:val="Alaprtelmezett"/>
        <w:numPr>
          <w:ilvl w:val="0"/>
          <w:numId w:val="16"/>
        </w:numPr>
        <w:tabs>
          <w:tab w:val="clear" w:pos="708"/>
          <w:tab w:val="left" w:pos="567"/>
          <w:tab w:val="left" w:pos="1701"/>
        </w:tabs>
        <w:spacing w:before="60" w:after="60" w:line="240" w:lineRule="auto"/>
        <w:ind w:left="567" w:hanging="567"/>
        <w:jc w:val="both"/>
        <w:rPr>
          <w:rFonts w:ascii="Tahoma" w:hAnsi="Tahoma" w:cs="Tahoma"/>
          <w:color w:val="auto"/>
          <w:sz w:val="21"/>
          <w:szCs w:val="21"/>
        </w:rPr>
      </w:pPr>
      <w:bookmarkStart w:id="34" w:name="pr718"/>
      <w:bookmarkStart w:id="35" w:name="pr516"/>
      <w:bookmarkStart w:id="36" w:name="pr475"/>
      <w:bookmarkStart w:id="37" w:name="pr720"/>
      <w:bookmarkEnd w:id="34"/>
      <w:bookmarkEnd w:id="35"/>
      <w:r w:rsidRPr="002A4686">
        <w:rPr>
          <w:rFonts w:ascii="Tahoma" w:hAnsi="Tahoma" w:cs="Tahoma"/>
          <w:color w:val="auto"/>
          <w:sz w:val="21"/>
          <w:szCs w:val="21"/>
        </w:rPr>
        <w:t>Az ajánlatok elbírálása során az ajánlatkérőnek meg kell vizsgálnia, hogy az ajánlatok megfelelnek-e a közbeszerzési dokumentumokban, valamint a jogszabályokban meghatározott feltételeknek.</w:t>
      </w:r>
      <w:bookmarkEnd w:id="36"/>
    </w:p>
    <w:p w14:paraId="66B2D9F5" w14:textId="77777777" w:rsidR="00520E24" w:rsidRPr="002A4686" w:rsidRDefault="00520E24" w:rsidP="002A4686">
      <w:pPr>
        <w:pStyle w:val="Alaprtelmezett"/>
        <w:numPr>
          <w:ilvl w:val="0"/>
          <w:numId w:val="16"/>
        </w:numPr>
        <w:tabs>
          <w:tab w:val="clear" w:pos="708"/>
          <w:tab w:val="left" w:pos="567"/>
          <w:tab w:val="left" w:pos="1701"/>
        </w:tabs>
        <w:spacing w:before="60" w:after="60" w:line="240" w:lineRule="auto"/>
        <w:ind w:left="567" w:hanging="567"/>
        <w:jc w:val="both"/>
        <w:rPr>
          <w:rFonts w:ascii="Tahoma" w:hAnsi="Tahoma" w:cs="Tahoma"/>
          <w:color w:val="auto"/>
          <w:sz w:val="21"/>
          <w:szCs w:val="21"/>
        </w:rPr>
      </w:pPr>
      <w:bookmarkStart w:id="38" w:name="Bookmark41"/>
      <w:bookmarkStart w:id="39" w:name="pr477"/>
      <w:bookmarkEnd w:id="37"/>
      <w:bookmarkEnd w:id="38"/>
      <w:r w:rsidRPr="002A4686">
        <w:rPr>
          <w:rFonts w:ascii="Tahoma" w:hAnsi="Tahoma" w:cs="Tahoma"/>
          <w:color w:val="auto"/>
          <w:sz w:val="21"/>
          <w:szCs w:val="21"/>
        </w:rPr>
        <w:t>Az ajánlatkérő köteles megállapítani, hogy mely ajánlatok érvénytelenek, és hogy van-e olyan ajánlattevő, akit az eljárásból ki kell zárni.</w:t>
      </w:r>
      <w:bookmarkStart w:id="40" w:name="pr478"/>
      <w:bookmarkEnd w:id="39"/>
    </w:p>
    <w:p w14:paraId="7660792C" w14:textId="77777777" w:rsidR="00520E24" w:rsidRPr="002A4686" w:rsidRDefault="00520E24" w:rsidP="002A4686">
      <w:pPr>
        <w:pStyle w:val="Alaprtelmezett"/>
        <w:numPr>
          <w:ilvl w:val="0"/>
          <w:numId w:val="16"/>
        </w:numPr>
        <w:tabs>
          <w:tab w:val="clear" w:pos="708"/>
          <w:tab w:val="left" w:pos="567"/>
          <w:tab w:val="left" w:pos="1701"/>
        </w:tabs>
        <w:spacing w:before="60" w:after="60" w:line="240" w:lineRule="auto"/>
        <w:ind w:left="567" w:hanging="567"/>
        <w:jc w:val="both"/>
        <w:rPr>
          <w:rFonts w:ascii="Tahoma" w:hAnsi="Tahoma" w:cs="Tahoma"/>
          <w:color w:val="auto"/>
          <w:sz w:val="21"/>
          <w:szCs w:val="21"/>
        </w:rPr>
      </w:pPr>
      <w:bookmarkStart w:id="41" w:name="pr483"/>
      <w:bookmarkEnd w:id="40"/>
      <w:r w:rsidRPr="002A4686">
        <w:rPr>
          <w:rFonts w:ascii="Tahoma" w:hAnsi="Tahoma" w:cs="Tahoma"/>
          <w:color w:val="auto"/>
          <w:sz w:val="21"/>
          <w:szCs w:val="21"/>
        </w:rPr>
        <w:t xml:space="preserve">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Amennyiben az ajánlattevő az </w:t>
      </w:r>
      <w:r w:rsidRPr="002A4686">
        <w:rPr>
          <w:rFonts w:ascii="Tahoma" w:hAnsi="Tahoma" w:cs="Tahoma"/>
          <w:color w:val="auto"/>
          <w:sz w:val="21"/>
          <w:szCs w:val="21"/>
        </w:rPr>
        <w:lastRenderedPageBreak/>
        <w:t>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bookmarkEnd w:id="41"/>
    </w:p>
    <w:p w14:paraId="6E157FC6" w14:textId="77777777" w:rsidR="00520E24" w:rsidRPr="002A4686" w:rsidRDefault="00520E24" w:rsidP="002A4686">
      <w:pPr>
        <w:pStyle w:val="Alaprtelmezett"/>
        <w:numPr>
          <w:ilvl w:val="0"/>
          <w:numId w:val="16"/>
        </w:numPr>
        <w:tabs>
          <w:tab w:val="clear" w:pos="708"/>
          <w:tab w:val="left" w:pos="567"/>
          <w:tab w:val="left" w:pos="1701"/>
        </w:tabs>
        <w:spacing w:before="60" w:after="60" w:line="240" w:lineRule="auto"/>
        <w:ind w:left="567" w:hanging="567"/>
        <w:jc w:val="both"/>
        <w:rPr>
          <w:rFonts w:ascii="Tahoma" w:hAnsi="Tahoma" w:cs="Tahoma"/>
          <w:color w:val="auto"/>
          <w:sz w:val="21"/>
          <w:szCs w:val="21"/>
        </w:rPr>
      </w:pPr>
      <w:bookmarkStart w:id="42" w:name="pr489"/>
      <w:r w:rsidRPr="002A4686">
        <w:rPr>
          <w:rFonts w:ascii="Tahoma" w:hAnsi="Tahoma" w:cs="Tahoma"/>
          <w:color w:val="auto"/>
          <w:sz w:val="21"/>
          <w:szCs w:val="21"/>
        </w:rPr>
        <w:t>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w:t>
      </w:r>
      <w:bookmarkEnd w:id="42"/>
      <w:r w:rsidRPr="002A4686">
        <w:rPr>
          <w:rFonts w:ascii="Tahoma" w:hAnsi="Tahoma" w:cs="Tahoma"/>
          <w:color w:val="auto"/>
          <w:sz w:val="21"/>
          <w:szCs w:val="21"/>
        </w:rPr>
        <w:t xml:space="preserve"> A hiánypótlás és felvilágosítás kérésre vonatkozó szabályokat a Kbt. 71. §-a tartalmazza.</w:t>
      </w:r>
    </w:p>
    <w:p w14:paraId="49D3B342" w14:textId="77777777" w:rsidR="00520E24" w:rsidRPr="002A4686" w:rsidRDefault="00520E24" w:rsidP="002A4686">
      <w:pPr>
        <w:pStyle w:val="Alaprtelmezett"/>
        <w:numPr>
          <w:ilvl w:val="0"/>
          <w:numId w:val="16"/>
        </w:numPr>
        <w:tabs>
          <w:tab w:val="clear" w:pos="708"/>
          <w:tab w:val="left" w:pos="567"/>
          <w:tab w:val="left" w:pos="1701"/>
        </w:tabs>
        <w:spacing w:before="60" w:after="60" w:line="240" w:lineRule="auto"/>
        <w:ind w:left="567" w:hanging="567"/>
        <w:jc w:val="both"/>
        <w:rPr>
          <w:rFonts w:ascii="Tahoma" w:hAnsi="Tahoma" w:cs="Tahoma"/>
          <w:color w:val="auto"/>
          <w:sz w:val="21"/>
          <w:szCs w:val="21"/>
        </w:rPr>
      </w:pPr>
      <w:bookmarkStart w:id="43" w:name="pr492"/>
      <w:r w:rsidRPr="002A4686">
        <w:rPr>
          <w:rFonts w:ascii="Tahoma" w:hAnsi="Tahoma" w:cs="Tahoma"/>
          <w:color w:val="auto"/>
          <w:sz w:val="21"/>
          <w:szCs w:val="21"/>
        </w:rPr>
        <w:t>Mindaddig, amíg bármely ajánlattevő számára hiánypótlásra vagy felvilágosítás nyújtására határidő van folyamatban, az ajánlattevő pótolhat olyan hiányokat, amelyekre nézve az ajánlatkérő nem hívta fel hiánypótlásra.</w:t>
      </w:r>
      <w:bookmarkEnd w:id="43"/>
    </w:p>
    <w:p w14:paraId="5990CD35" w14:textId="77777777" w:rsidR="00520E24" w:rsidRPr="002A4686" w:rsidRDefault="00520E24" w:rsidP="002A4686">
      <w:pPr>
        <w:pStyle w:val="Alaprtelmezett"/>
        <w:tabs>
          <w:tab w:val="left" w:pos="426"/>
          <w:tab w:val="left" w:pos="1701"/>
        </w:tabs>
        <w:spacing w:before="60" w:after="60" w:line="240" w:lineRule="auto"/>
        <w:jc w:val="both"/>
        <w:rPr>
          <w:rFonts w:ascii="Tahoma" w:hAnsi="Tahoma" w:cs="Tahoma"/>
          <w:color w:val="auto"/>
          <w:sz w:val="21"/>
          <w:szCs w:val="21"/>
        </w:rPr>
      </w:pPr>
    </w:p>
    <w:p w14:paraId="231D491D"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sz w:val="21"/>
          <w:szCs w:val="21"/>
        </w:rPr>
      </w:pPr>
      <w:r w:rsidRPr="002A4686">
        <w:rPr>
          <w:rFonts w:ascii="Tahoma" w:hAnsi="Tahoma" w:cs="Tahoma"/>
          <w:b/>
          <w:sz w:val="21"/>
          <w:szCs w:val="21"/>
        </w:rPr>
        <w:t>ELŐZETES</w:t>
      </w:r>
      <w:r w:rsidRPr="002A4686">
        <w:rPr>
          <w:rFonts w:ascii="Tahoma" w:hAnsi="Tahoma" w:cs="Tahoma"/>
          <w:b/>
          <w:bCs/>
          <w:sz w:val="21"/>
          <w:szCs w:val="21"/>
        </w:rPr>
        <w:t xml:space="preserve"> VITARENDEZÉS</w:t>
      </w:r>
    </w:p>
    <w:p w14:paraId="358AB5BA" w14:textId="77777777" w:rsidR="00520E24" w:rsidRPr="002A4686" w:rsidRDefault="00520E24" w:rsidP="002A4686">
      <w:pPr>
        <w:pStyle w:val="Alaprtelmezett"/>
        <w:numPr>
          <w:ilvl w:val="0"/>
          <w:numId w:val="18"/>
        </w:numPr>
        <w:tabs>
          <w:tab w:val="left" w:pos="426"/>
          <w:tab w:val="left" w:pos="1701"/>
        </w:tabs>
        <w:spacing w:before="60" w:after="60" w:line="240" w:lineRule="auto"/>
        <w:ind w:left="567" w:hanging="567"/>
        <w:jc w:val="both"/>
        <w:rPr>
          <w:rFonts w:ascii="Tahoma" w:hAnsi="Tahoma" w:cs="Tahoma"/>
          <w:color w:val="auto"/>
          <w:sz w:val="21"/>
          <w:szCs w:val="21"/>
        </w:rPr>
      </w:pPr>
      <w:r w:rsidRPr="002A4686">
        <w:rPr>
          <w:rFonts w:ascii="Tahoma" w:hAnsi="Tahoma" w:cs="Tahoma"/>
          <w:color w:val="auto"/>
          <w:sz w:val="21"/>
          <w:szCs w:val="21"/>
        </w:rPr>
        <w:t>A Kbt. 80. § (1) bekezdése szerinti előzetes vitarendezési kérelmet az alábbi címre kell benyújtani:</w:t>
      </w:r>
    </w:p>
    <w:p w14:paraId="256A7265" w14:textId="77777777" w:rsidR="00520E24" w:rsidRPr="002A4686" w:rsidRDefault="00520E24" w:rsidP="002A4686">
      <w:pPr>
        <w:pStyle w:val="standard"/>
        <w:spacing w:before="60" w:beforeAutospacing="0" w:after="60" w:afterAutospacing="0"/>
        <w:ind w:left="567" w:hanging="567"/>
        <w:jc w:val="center"/>
        <w:rPr>
          <w:rFonts w:ascii="Tahoma" w:hAnsi="Tahoma" w:cs="Tahoma"/>
          <w:b/>
          <w:sz w:val="21"/>
          <w:szCs w:val="21"/>
        </w:rPr>
      </w:pPr>
      <w:r w:rsidRPr="002A4686">
        <w:rPr>
          <w:rFonts w:ascii="Tahoma" w:hAnsi="Tahoma" w:cs="Tahoma"/>
          <w:b/>
          <w:sz w:val="21"/>
          <w:szCs w:val="21"/>
        </w:rPr>
        <w:t>ÉSZ-KER Kft</w:t>
      </w:r>
    </w:p>
    <w:p w14:paraId="7FB34DA7" w14:textId="77777777" w:rsidR="00520E24" w:rsidRPr="002A4686" w:rsidRDefault="00520E24" w:rsidP="002A4686">
      <w:pPr>
        <w:pStyle w:val="standard"/>
        <w:spacing w:before="60" w:beforeAutospacing="0" w:after="60" w:afterAutospacing="0"/>
        <w:ind w:left="567" w:hanging="567"/>
        <w:jc w:val="center"/>
        <w:rPr>
          <w:rFonts w:ascii="Tahoma" w:hAnsi="Tahoma" w:cs="Tahoma"/>
          <w:b/>
          <w:sz w:val="21"/>
          <w:szCs w:val="21"/>
        </w:rPr>
      </w:pPr>
      <w:r w:rsidRPr="002A4686">
        <w:rPr>
          <w:rFonts w:ascii="Tahoma" w:hAnsi="Tahoma" w:cs="Tahoma"/>
          <w:b/>
          <w:sz w:val="21"/>
          <w:szCs w:val="21"/>
        </w:rPr>
        <w:t>1026 Budapest, Pasaréti út 83.</w:t>
      </w:r>
    </w:p>
    <w:p w14:paraId="1CB6EC04" w14:textId="227F5045" w:rsidR="00520E24" w:rsidRPr="002A4686" w:rsidRDefault="000E2FAF" w:rsidP="002A4686">
      <w:pPr>
        <w:spacing w:before="60" w:after="60" w:line="240" w:lineRule="auto"/>
        <w:ind w:left="567" w:hanging="567"/>
        <w:jc w:val="center"/>
        <w:rPr>
          <w:rFonts w:ascii="Tahoma" w:hAnsi="Tahoma" w:cs="Tahoma"/>
          <w:b/>
          <w:sz w:val="21"/>
          <w:szCs w:val="21"/>
        </w:rPr>
      </w:pPr>
      <w:r>
        <w:rPr>
          <w:rFonts w:ascii="Tahoma" w:hAnsi="Tahoma" w:cs="Tahoma"/>
          <w:b/>
          <w:sz w:val="21"/>
          <w:szCs w:val="21"/>
        </w:rPr>
        <w:t>E-mail: eszker</w:t>
      </w:r>
      <w:r w:rsidR="00520E24" w:rsidRPr="002A4686">
        <w:rPr>
          <w:rFonts w:ascii="Tahoma" w:hAnsi="Tahoma" w:cs="Tahoma"/>
          <w:b/>
          <w:sz w:val="21"/>
          <w:szCs w:val="21"/>
        </w:rPr>
        <w:t>@eszker.eu</w:t>
      </w:r>
    </w:p>
    <w:p w14:paraId="3089221B" w14:textId="77777777" w:rsidR="00520E24" w:rsidRPr="002A4686" w:rsidRDefault="00520E24" w:rsidP="002A4686">
      <w:pPr>
        <w:pStyle w:val="Alaprtelmezett"/>
        <w:spacing w:before="60" w:after="60" w:line="240" w:lineRule="auto"/>
        <w:ind w:left="567" w:hanging="567"/>
        <w:jc w:val="center"/>
        <w:rPr>
          <w:rFonts w:ascii="Tahoma" w:hAnsi="Tahoma" w:cs="Tahoma"/>
          <w:color w:val="auto"/>
          <w:sz w:val="21"/>
          <w:szCs w:val="21"/>
        </w:rPr>
      </w:pPr>
      <w:r w:rsidRPr="002A4686">
        <w:rPr>
          <w:rFonts w:ascii="Tahoma" w:hAnsi="Tahoma" w:cs="Tahoma"/>
          <w:b/>
          <w:color w:val="auto"/>
          <w:sz w:val="21"/>
          <w:szCs w:val="21"/>
        </w:rPr>
        <w:t>Fax: 06-1/789-69-43</w:t>
      </w:r>
    </w:p>
    <w:p w14:paraId="17EE38AF" w14:textId="77777777" w:rsidR="00520E24" w:rsidRPr="002A4686" w:rsidRDefault="00520E24" w:rsidP="002A4686">
      <w:pPr>
        <w:pStyle w:val="Alaprtelmezett"/>
        <w:numPr>
          <w:ilvl w:val="0"/>
          <w:numId w:val="18"/>
        </w:numPr>
        <w:tabs>
          <w:tab w:val="left" w:pos="426"/>
          <w:tab w:val="left" w:pos="1701"/>
        </w:tabs>
        <w:spacing w:before="60" w:after="60" w:line="240" w:lineRule="auto"/>
        <w:ind w:left="426" w:hanging="426"/>
        <w:jc w:val="both"/>
        <w:rPr>
          <w:rFonts w:ascii="Tahoma" w:hAnsi="Tahoma" w:cs="Tahoma"/>
          <w:color w:val="auto"/>
          <w:sz w:val="21"/>
          <w:szCs w:val="21"/>
        </w:rPr>
      </w:pPr>
      <w:bookmarkStart w:id="44" w:name="pr590"/>
      <w:bookmarkEnd w:id="44"/>
      <w:r w:rsidRPr="002A4686">
        <w:rPr>
          <w:rFonts w:ascii="Tahoma" w:hAnsi="Tahoma" w:cs="Tahoma"/>
          <w:color w:val="auto"/>
          <w:sz w:val="21"/>
          <w:szCs w:val="21"/>
        </w:rPr>
        <w:t>A kérelmezőnek az ajánlatkérőhöz benyújtott kérelmében (a továbbiakban: előzetes vitarendezési kérelem) meg kell jelölnie az írásbeli összegezés vagy egyéb dokumentum, vagy eljárási cselekmény jogsértőnek tartott elemét, továbbá a kérelmező javaslatát, észrevételét, valamint az álláspontját alátámasztó adatokat, tényeket, továbbá az azt alátámasztó dokumentumokra - ha vannak ilyenek - hivatkoznia kell.</w:t>
      </w:r>
    </w:p>
    <w:p w14:paraId="29014101" w14:textId="77777777" w:rsidR="00520E24" w:rsidRPr="002A4686" w:rsidRDefault="00520E24" w:rsidP="002A4686">
      <w:pPr>
        <w:pStyle w:val="Alaprtelmezett"/>
        <w:numPr>
          <w:ilvl w:val="0"/>
          <w:numId w:val="18"/>
        </w:numPr>
        <w:tabs>
          <w:tab w:val="left" w:pos="426"/>
          <w:tab w:val="left" w:pos="1701"/>
        </w:tabs>
        <w:spacing w:before="60" w:after="60" w:line="240" w:lineRule="auto"/>
        <w:ind w:left="426" w:hanging="426"/>
        <w:jc w:val="both"/>
        <w:rPr>
          <w:rFonts w:ascii="Tahoma" w:hAnsi="Tahoma" w:cs="Tahoma"/>
          <w:color w:val="auto"/>
          <w:sz w:val="21"/>
          <w:szCs w:val="21"/>
        </w:rPr>
      </w:pPr>
      <w:bookmarkStart w:id="45" w:name="pr593"/>
      <w:bookmarkEnd w:id="45"/>
      <w:r w:rsidRPr="002A4686">
        <w:rPr>
          <w:rFonts w:ascii="Tahoma" w:hAnsi="Tahoma" w:cs="Tahoma"/>
          <w:color w:val="auto"/>
          <w:sz w:val="21"/>
          <w:szCs w:val="21"/>
        </w:rPr>
        <w:t>Amennyiben valamely ajánlattevő a rendelkezésére álló határidőben előzetes vitarendezési kérelmet nyújtott be az ajánlatok bontását követően történt eljárási cselekménnyel, keletkezett dokumentummal kapcsolatban, az ajánlatkérő a kérelem benyújtásától a válaszának megküldése napját követő tíz napos időtartam lejártáig akkor sem kötheti meg a szerződést, ha eddig az időpontig a szerződéskötési moratórium egyébként lejárna.</w:t>
      </w:r>
    </w:p>
    <w:p w14:paraId="30279C61" w14:textId="77777777" w:rsidR="00520E24" w:rsidRPr="002A4686" w:rsidRDefault="00520E24" w:rsidP="002A4686">
      <w:pPr>
        <w:pStyle w:val="Alaprtelmezett"/>
        <w:tabs>
          <w:tab w:val="left" w:pos="1275"/>
          <w:tab w:val="left" w:pos="1701"/>
        </w:tabs>
        <w:spacing w:before="60" w:after="60" w:line="240" w:lineRule="auto"/>
        <w:jc w:val="both"/>
        <w:rPr>
          <w:rFonts w:ascii="Tahoma" w:hAnsi="Tahoma" w:cs="Tahoma"/>
          <w:color w:val="auto"/>
          <w:sz w:val="21"/>
          <w:szCs w:val="21"/>
        </w:rPr>
      </w:pPr>
    </w:p>
    <w:p w14:paraId="7AA706FB" w14:textId="77777777" w:rsidR="00520E24" w:rsidRPr="002A4686" w:rsidRDefault="00520E24" w:rsidP="002A4686">
      <w:pPr>
        <w:pStyle w:val="Listaszerbekezds"/>
        <w:numPr>
          <w:ilvl w:val="0"/>
          <w:numId w:val="1"/>
        </w:numPr>
        <w:tabs>
          <w:tab w:val="left" w:pos="567"/>
        </w:tabs>
        <w:spacing w:before="60" w:after="60"/>
        <w:ind w:hanging="720"/>
        <w:contextualSpacing w:val="0"/>
        <w:rPr>
          <w:rFonts w:ascii="Tahoma" w:hAnsi="Tahoma" w:cs="Tahoma"/>
          <w:sz w:val="21"/>
          <w:szCs w:val="21"/>
        </w:rPr>
      </w:pPr>
      <w:r w:rsidRPr="002A4686">
        <w:rPr>
          <w:rFonts w:ascii="Tahoma" w:hAnsi="Tahoma" w:cs="Tahoma"/>
          <w:b/>
          <w:bCs/>
          <w:sz w:val="21"/>
          <w:szCs w:val="21"/>
        </w:rPr>
        <w:t>A SZERZŐDÉS MEGKÖTÉSE ÉS TELJESÍTÉSE</w:t>
      </w:r>
    </w:p>
    <w:p w14:paraId="74C3D1E7" w14:textId="77777777" w:rsidR="00520E24" w:rsidRPr="002A4686" w:rsidRDefault="00520E24" w:rsidP="002A4686">
      <w:pPr>
        <w:pStyle w:val="Alaprtelmezett"/>
        <w:numPr>
          <w:ilvl w:val="1"/>
          <w:numId w:val="19"/>
        </w:numPr>
        <w:tabs>
          <w:tab w:val="left" w:pos="1275"/>
          <w:tab w:val="left" w:pos="1701"/>
        </w:tabs>
        <w:spacing w:before="60" w:after="60" w:line="240" w:lineRule="auto"/>
        <w:ind w:left="426" w:hanging="426"/>
        <w:jc w:val="both"/>
        <w:rPr>
          <w:rFonts w:ascii="Tahoma" w:hAnsi="Tahoma" w:cs="Tahoma"/>
          <w:color w:val="auto"/>
          <w:kern w:val="1"/>
          <w:sz w:val="21"/>
          <w:szCs w:val="21"/>
          <w:lang w:eastAsia="zh-CN"/>
        </w:rPr>
      </w:pPr>
      <w:r w:rsidRPr="002A4686">
        <w:rPr>
          <w:rFonts w:ascii="Tahoma" w:hAnsi="Tahoma" w:cs="Tahoma"/>
          <w:color w:val="auto"/>
          <w:kern w:val="1"/>
          <w:sz w:val="21"/>
          <w:szCs w:val="21"/>
          <w:lang w:eastAsia="zh-CN"/>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17587B8A" w14:textId="77777777" w:rsidR="00520E24" w:rsidRPr="002A4686" w:rsidRDefault="00520E24" w:rsidP="002A4686">
      <w:pPr>
        <w:pStyle w:val="Alaprtelmezett"/>
        <w:numPr>
          <w:ilvl w:val="1"/>
          <w:numId w:val="19"/>
        </w:numPr>
        <w:tabs>
          <w:tab w:val="left" w:pos="1275"/>
          <w:tab w:val="left" w:pos="1701"/>
        </w:tabs>
        <w:spacing w:before="60" w:after="60" w:line="240" w:lineRule="auto"/>
        <w:ind w:left="426" w:hanging="426"/>
        <w:jc w:val="both"/>
        <w:rPr>
          <w:rFonts w:ascii="Tahoma" w:hAnsi="Tahoma" w:cs="Tahoma"/>
          <w:color w:val="auto"/>
          <w:kern w:val="1"/>
          <w:sz w:val="21"/>
          <w:szCs w:val="21"/>
          <w:lang w:eastAsia="zh-CN"/>
        </w:rPr>
      </w:pPr>
      <w:bookmarkStart w:id="46" w:name="pr9501"/>
      <w:bookmarkEnd w:id="46"/>
      <w:r w:rsidRPr="002A4686">
        <w:rPr>
          <w:rFonts w:ascii="Tahoma" w:hAnsi="Tahoma" w:cs="Tahoma"/>
          <w:color w:val="auto"/>
          <w:kern w:val="1"/>
          <w:sz w:val="21"/>
          <w:szCs w:val="21"/>
          <w:lang w:eastAsia="zh-CN"/>
        </w:rPr>
        <w:t>A szerződésnek tartalmaznia kell - az eljárás során alkalmazott értékelési szempontokra tekintettel - a nyertes ajánlat azon elemeit, amelyek értékelésre kerültek.</w:t>
      </w:r>
    </w:p>
    <w:p w14:paraId="388810E9" w14:textId="77777777" w:rsidR="00520E24" w:rsidRPr="002A4686" w:rsidRDefault="00520E24" w:rsidP="002A4686">
      <w:pPr>
        <w:pStyle w:val="Alaprtelmezett"/>
        <w:numPr>
          <w:ilvl w:val="1"/>
          <w:numId w:val="19"/>
        </w:numPr>
        <w:tabs>
          <w:tab w:val="left" w:pos="1275"/>
          <w:tab w:val="left" w:pos="1701"/>
        </w:tabs>
        <w:spacing w:before="60" w:after="60" w:line="240" w:lineRule="auto"/>
        <w:ind w:left="426" w:hanging="426"/>
        <w:jc w:val="both"/>
        <w:rPr>
          <w:rFonts w:ascii="Tahoma" w:hAnsi="Tahoma" w:cs="Tahoma"/>
          <w:color w:val="auto"/>
          <w:kern w:val="1"/>
          <w:sz w:val="21"/>
          <w:szCs w:val="21"/>
          <w:lang w:eastAsia="zh-CN"/>
        </w:rPr>
      </w:pPr>
      <w:r w:rsidRPr="002A4686">
        <w:rPr>
          <w:rFonts w:ascii="Tahoma" w:hAnsi="Tahoma" w:cs="Tahoma"/>
          <w:color w:val="auto"/>
          <w:kern w:val="1"/>
          <w:sz w:val="21"/>
          <w:szCs w:val="21"/>
          <w:lang w:eastAsia="zh-CN"/>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harminc nappal meghosszabbodik.</w:t>
      </w:r>
    </w:p>
    <w:p w14:paraId="56FD81D3" w14:textId="77777777" w:rsidR="00520E24" w:rsidRPr="002A4686" w:rsidRDefault="00520E24" w:rsidP="002A4686">
      <w:pPr>
        <w:pStyle w:val="Alaprtelmezett"/>
        <w:numPr>
          <w:ilvl w:val="1"/>
          <w:numId w:val="19"/>
        </w:numPr>
        <w:tabs>
          <w:tab w:val="left" w:pos="1275"/>
          <w:tab w:val="left" w:pos="1701"/>
        </w:tabs>
        <w:spacing w:before="60" w:after="60" w:line="240" w:lineRule="auto"/>
        <w:ind w:left="426" w:hanging="426"/>
        <w:jc w:val="both"/>
        <w:rPr>
          <w:rFonts w:ascii="Tahoma" w:hAnsi="Tahoma" w:cs="Tahoma"/>
          <w:color w:val="auto"/>
          <w:kern w:val="1"/>
          <w:sz w:val="21"/>
          <w:szCs w:val="21"/>
          <w:lang w:eastAsia="zh-CN"/>
        </w:rPr>
      </w:pPr>
      <w:r w:rsidRPr="002A4686">
        <w:rPr>
          <w:rFonts w:ascii="Tahoma" w:hAnsi="Tahoma" w:cs="Tahoma"/>
          <w:color w:val="auto"/>
          <w:kern w:val="1"/>
          <w:sz w:val="21"/>
          <w:szCs w:val="21"/>
          <w:lang w:eastAsia="zh-CN"/>
        </w:rPr>
        <w:t>Az ajánlatkérő köteles szerződéses feltételként előírni, hogy:</w:t>
      </w:r>
    </w:p>
    <w:p w14:paraId="566A6AEB" w14:textId="77777777" w:rsidR="00520E24" w:rsidRPr="002A4686" w:rsidRDefault="00520E24" w:rsidP="002A4686">
      <w:pPr>
        <w:numPr>
          <w:ilvl w:val="0"/>
          <w:numId w:val="17"/>
        </w:numPr>
        <w:suppressAutoHyphens/>
        <w:spacing w:before="60" w:after="60" w:line="240" w:lineRule="auto"/>
        <w:ind w:left="1134" w:right="150" w:hanging="425"/>
        <w:jc w:val="both"/>
        <w:textAlignment w:val="baseline"/>
        <w:rPr>
          <w:rFonts w:ascii="Tahoma" w:hAnsi="Tahoma" w:cs="Tahoma"/>
          <w:kern w:val="1"/>
          <w:sz w:val="21"/>
          <w:szCs w:val="21"/>
          <w:lang w:eastAsia="zh-CN"/>
        </w:rPr>
      </w:pPr>
      <w:bookmarkStart w:id="47" w:name="pr9711"/>
      <w:bookmarkEnd w:id="47"/>
      <w:r w:rsidRPr="002A4686">
        <w:rPr>
          <w:rFonts w:ascii="Tahoma" w:hAnsi="Tahoma" w:cs="Tahoma"/>
          <w:sz w:val="21"/>
          <w:szCs w:val="21"/>
        </w:rPr>
        <w:t xml:space="preserve">nem fizethet, illetve számolhat el a szerződés teljesítésével összefüggésben olyan költségeket, amelyek a 62. § (1) bekezdés </w:t>
      </w:r>
      <w:r w:rsidRPr="002A4686">
        <w:rPr>
          <w:rFonts w:ascii="Tahoma" w:hAnsi="Tahoma" w:cs="Tahoma"/>
          <w:i/>
          <w:iCs/>
          <w:sz w:val="21"/>
          <w:szCs w:val="21"/>
        </w:rPr>
        <w:t xml:space="preserve">k) </w:t>
      </w:r>
      <w:r w:rsidRPr="002A4686">
        <w:rPr>
          <w:rFonts w:ascii="Tahoma" w:hAnsi="Tahoma" w:cs="Tahoma"/>
          <w:sz w:val="21"/>
          <w:szCs w:val="21"/>
        </w:rPr>
        <w:t xml:space="preserve">pont </w:t>
      </w:r>
      <w:r w:rsidRPr="002A4686">
        <w:rPr>
          <w:rFonts w:ascii="Tahoma" w:hAnsi="Tahoma" w:cs="Tahoma"/>
          <w:i/>
          <w:iCs/>
          <w:sz w:val="21"/>
          <w:szCs w:val="21"/>
        </w:rPr>
        <w:t xml:space="preserve">ka)–kb) </w:t>
      </w:r>
      <w:r w:rsidRPr="002A4686">
        <w:rPr>
          <w:rFonts w:ascii="Tahoma" w:hAnsi="Tahoma" w:cs="Tahoma"/>
          <w:sz w:val="21"/>
          <w:szCs w:val="21"/>
        </w:rPr>
        <w:t>alpontja szerinti feltételeknek nem megfelelő társaság tekintetében merülnek fel, és amelyek a nyertes ajánlattevő adóköteles jövedelmének csökkentésére alkalmasak;</w:t>
      </w:r>
    </w:p>
    <w:p w14:paraId="4B94AF75" w14:textId="77777777" w:rsidR="00520E24" w:rsidRPr="002A4686" w:rsidRDefault="00520E24" w:rsidP="002A4686">
      <w:pPr>
        <w:numPr>
          <w:ilvl w:val="0"/>
          <w:numId w:val="17"/>
        </w:numPr>
        <w:suppressAutoHyphens/>
        <w:spacing w:before="60" w:after="60" w:line="240" w:lineRule="auto"/>
        <w:ind w:left="1134" w:right="150" w:hanging="425"/>
        <w:jc w:val="both"/>
        <w:textAlignment w:val="baseline"/>
        <w:rPr>
          <w:rFonts w:ascii="Tahoma" w:hAnsi="Tahoma" w:cs="Tahoma"/>
          <w:kern w:val="1"/>
          <w:sz w:val="21"/>
          <w:szCs w:val="21"/>
          <w:lang w:eastAsia="zh-CN"/>
        </w:rPr>
      </w:pPr>
      <w:r w:rsidRPr="002A4686">
        <w:rPr>
          <w:rFonts w:ascii="Tahoma" w:hAnsi="Tahoma" w:cs="Tahoma"/>
          <w:kern w:val="1"/>
          <w:sz w:val="21"/>
          <w:szCs w:val="21"/>
          <w:lang w:eastAsia="zh-CN"/>
        </w:rPr>
        <w:t>a szerződés teljesítésének teljes időtartama alatt tulajdonosi szerkezetét az ajánlatkérő számára megismerhetővé teszi és az alábbiakban részletezett ügyletekről az ajánlatkérőt haladéktalanul értesíti.</w:t>
      </w:r>
    </w:p>
    <w:p w14:paraId="221BFF89" w14:textId="77777777" w:rsidR="00520E24" w:rsidRPr="002A4686" w:rsidRDefault="00520E24" w:rsidP="002A4686">
      <w:pPr>
        <w:pStyle w:val="Alaprtelmezett"/>
        <w:numPr>
          <w:ilvl w:val="1"/>
          <w:numId w:val="19"/>
        </w:numPr>
        <w:tabs>
          <w:tab w:val="left" w:pos="1275"/>
          <w:tab w:val="left" w:pos="1701"/>
        </w:tabs>
        <w:spacing w:before="60" w:after="60" w:line="240" w:lineRule="auto"/>
        <w:ind w:left="567" w:hanging="567"/>
        <w:jc w:val="both"/>
        <w:rPr>
          <w:rFonts w:ascii="Tahoma" w:hAnsi="Tahoma" w:cs="Tahoma"/>
          <w:color w:val="auto"/>
          <w:kern w:val="1"/>
          <w:sz w:val="21"/>
          <w:szCs w:val="21"/>
          <w:lang w:eastAsia="zh-CN"/>
        </w:rPr>
      </w:pPr>
      <w:bookmarkStart w:id="48" w:name="pr9721"/>
      <w:bookmarkStart w:id="49" w:name="pr9701"/>
      <w:bookmarkEnd w:id="48"/>
      <w:bookmarkEnd w:id="49"/>
      <w:r w:rsidRPr="002A4686">
        <w:rPr>
          <w:rFonts w:ascii="Tahoma" w:hAnsi="Tahoma" w:cs="Tahoma"/>
          <w:color w:val="auto"/>
          <w:kern w:val="1"/>
          <w:sz w:val="21"/>
          <w:szCs w:val="21"/>
          <w:lang w:eastAsia="zh-CN"/>
        </w:rPr>
        <w:lastRenderedPageBreak/>
        <w:t>Az ajánlatkérőként szerződő fél jogosult és egyben köteles a szerződést felmondani - ha szükséges olyan határidővel, amely lehetővé teszi, hogy a szerződéssel érintett feladata ellátásáról gondoskodni tudjon – ha:</w:t>
      </w:r>
    </w:p>
    <w:p w14:paraId="2726F10E" w14:textId="77777777" w:rsidR="00520E24" w:rsidRPr="002A4686" w:rsidRDefault="00520E24" w:rsidP="002A4686">
      <w:pPr>
        <w:pStyle w:val="Listaszerbekezds"/>
        <w:numPr>
          <w:ilvl w:val="0"/>
          <w:numId w:val="12"/>
        </w:numPr>
        <w:spacing w:before="60" w:after="60"/>
        <w:ind w:left="1134" w:hanging="425"/>
        <w:contextualSpacing w:val="0"/>
        <w:rPr>
          <w:rFonts w:ascii="Tahoma" w:hAnsi="Tahoma" w:cs="Tahoma"/>
          <w:sz w:val="21"/>
          <w:szCs w:val="21"/>
        </w:rPr>
      </w:pPr>
      <w:bookmarkStart w:id="50" w:name="pr9751"/>
      <w:bookmarkEnd w:id="50"/>
      <w:r w:rsidRPr="002A4686">
        <w:rPr>
          <w:rFonts w:ascii="Tahoma" w:hAnsi="Tahoma" w:cs="Tahoma"/>
          <w:sz w:val="21"/>
          <w:szCs w:val="21"/>
        </w:rPr>
        <w:t xml:space="preserve">a nyertes ajánlattevőben közvetetten vagy közvetlenül 25%-ot meghaladó tulajdoni részesedést szerez valamely olyan jogi személy vagy személyes joga szerint jogképes szervezet, amely tekintetében fennáll a 62. § (1) bekezdés </w:t>
      </w:r>
      <w:r w:rsidRPr="002A4686">
        <w:rPr>
          <w:rFonts w:ascii="Tahoma" w:hAnsi="Tahoma" w:cs="Tahoma"/>
          <w:i/>
          <w:iCs/>
          <w:sz w:val="21"/>
          <w:szCs w:val="21"/>
        </w:rPr>
        <w:t xml:space="preserve">k) </w:t>
      </w:r>
      <w:r w:rsidRPr="002A4686">
        <w:rPr>
          <w:rFonts w:ascii="Tahoma" w:hAnsi="Tahoma" w:cs="Tahoma"/>
          <w:sz w:val="21"/>
          <w:szCs w:val="21"/>
        </w:rPr>
        <w:t xml:space="preserve">pont </w:t>
      </w:r>
      <w:r w:rsidRPr="002A4686">
        <w:rPr>
          <w:rFonts w:ascii="Tahoma" w:hAnsi="Tahoma" w:cs="Tahoma"/>
          <w:i/>
          <w:iCs/>
          <w:sz w:val="21"/>
          <w:szCs w:val="21"/>
        </w:rPr>
        <w:t xml:space="preserve">kb) </w:t>
      </w:r>
      <w:r w:rsidRPr="002A4686">
        <w:rPr>
          <w:rFonts w:ascii="Tahoma" w:hAnsi="Tahoma" w:cs="Tahoma"/>
          <w:sz w:val="21"/>
          <w:szCs w:val="21"/>
        </w:rPr>
        <w:t>alpontjában meghatározott feltétel;</w:t>
      </w:r>
    </w:p>
    <w:p w14:paraId="1BFA681A" w14:textId="77777777" w:rsidR="00520E24" w:rsidRPr="002A4686" w:rsidRDefault="00520E24" w:rsidP="002A4686">
      <w:pPr>
        <w:pStyle w:val="Listaszerbekezds"/>
        <w:numPr>
          <w:ilvl w:val="0"/>
          <w:numId w:val="12"/>
        </w:numPr>
        <w:spacing w:before="60" w:after="60"/>
        <w:ind w:left="1134" w:hanging="425"/>
        <w:contextualSpacing w:val="0"/>
        <w:rPr>
          <w:rFonts w:ascii="Tahoma" w:hAnsi="Tahoma" w:cs="Tahoma"/>
          <w:sz w:val="21"/>
          <w:szCs w:val="21"/>
        </w:rPr>
      </w:pPr>
      <w:r w:rsidRPr="002A4686">
        <w:rPr>
          <w:rFonts w:ascii="Tahoma" w:hAnsi="Tahoma" w:cs="Tahoma"/>
          <w:sz w:val="21"/>
          <w:szCs w:val="21"/>
        </w:rPr>
        <w:t xml:space="preserve">a nyertes ajánlattevő közvetetten vagy közvetlenül 25%-ot meghaladó tulajdoni részesedést szerez valamely olyan jogi személyben vagy személyes joga szerint jogképes szervezetben, amely tekintetében fennáll a 62. § (1) bekezdés </w:t>
      </w:r>
      <w:r w:rsidRPr="002A4686">
        <w:rPr>
          <w:rFonts w:ascii="Tahoma" w:hAnsi="Tahoma" w:cs="Tahoma"/>
          <w:i/>
          <w:iCs/>
          <w:sz w:val="21"/>
          <w:szCs w:val="21"/>
        </w:rPr>
        <w:t xml:space="preserve">k) </w:t>
      </w:r>
      <w:r w:rsidRPr="002A4686">
        <w:rPr>
          <w:rFonts w:ascii="Tahoma" w:hAnsi="Tahoma" w:cs="Tahoma"/>
          <w:sz w:val="21"/>
          <w:szCs w:val="21"/>
        </w:rPr>
        <w:t xml:space="preserve">pont </w:t>
      </w:r>
      <w:r w:rsidRPr="002A4686">
        <w:rPr>
          <w:rFonts w:ascii="Tahoma" w:hAnsi="Tahoma" w:cs="Tahoma"/>
          <w:i/>
          <w:iCs/>
          <w:sz w:val="21"/>
          <w:szCs w:val="21"/>
        </w:rPr>
        <w:t xml:space="preserve">kb) </w:t>
      </w:r>
      <w:r w:rsidRPr="002A4686">
        <w:rPr>
          <w:rFonts w:ascii="Tahoma" w:hAnsi="Tahoma" w:cs="Tahoma"/>
          <w:sz w:val="21"/>
          <w:szCs w:val="21"/>
        </w:rPr>
        <w:t>alpontjában meghatározott feltétel.</w:t>
      </w:r>
    </w:p>
    <w:p w14:paraId="707861E4" w14:textId="77777777" w:rsidR="00520E24" w:rsidRPr="002A4686" w:rsidRDefault="00520E24" w:rsidP="002A4686">
      <w:pPr>
        <w:suppressAutoHyphens/>
        <w:spacing w:before="60" w:after="60" w:line="240" w:lineRule="auto"/>
        <w:ind w:left="567" w:right="71"/>
        <w:jc w:val="both"/>
        <w:textAlignment w:val="baseline"/>
        <w:rPr>
          <w:rFonts w:ascii="Tahoma" w:hAnsi="Tahoma" w:cs="Tahoma"/>
          <w:kern w:val="1"/>
          <w:sz w:val="21"/>
          <w:szCs w:val="21"/>
          <w:lang w:eastAsia="zh-CN"/>
        </w:rPr>
      </w:pPr>
      <w:r w:rsidRPr="002A4686">
        <w:rPr>
          <w:rFonts w:ascii="Tahoma" w:hAnsi="Tahoma" w:cs="Tahoma"/>
          <w:kern w:val="1"/>
          <w:sz w:val="21"/>
          <w:szCs w:val="21"/>
          <w:lang w:eastAsia="zh-CN"/>
        </w:rPr>
        <w:t>Jelen pontban említett felmondás esetén a nyertes ajánlattevő a szerződés megszűnése előtt már teljesített szolgáltatás szerződésszerű pénzbeli ellenértékére jogosult.</w:t>
      </w:r>
    </w:p>
    <w:p w14:paraId="55506DB9" w14:textId="77777777" w:rsidR="00520E24" w:rsidRPr="002A4686" w:rsidRDefault="00520E24" w:rsidP="002A4686">
      <w:pPr>
        <w:pStyle w:val="Alaprtelmezett"/>
        <w:numPr>
          <w:ilvl w:val="1"/>
          <w:numId w:val="19"/>
        </w:numPr>
        <w:tabs>
          <w:tab w:val="left" w:pos="1275"/>
          <w:tab w:val="left" w:pos="1701"/>
        </w:tabs>
        <w:spacing w:before="60" w:after="60" w:line="240" w:lineRule="auto"/>
        <w:ind w:left="567" w:hanging="567"/>
        <w:jc w:val="both"/>
        <w:rPr>
          <w:rFonts w:ascii="Tahoma" w:hAnsi="Tahoma" w:cs="Tahoma"/>
          <w:color w:val="auto"/>
          <w:kern w:val="1"/>
          <w:sz w:val="21"/>
          <w:szCs w:val="21"/>
          <w:lang w:eastAsia="zh-CN"/>
        </w:rPr>
      </w:pPr>
      <w:bookmarkStart w:id="51" w:name="pr9761"/>
      <w:bookmarkStart w:id="52" w:name="pr9731"/>
      <w:bookmarkEnd w:id="51"/>
      <w:bookmarkEnd w:id="52"/>
      <w:r w:rsidRPr="002A4686">
        <w:rPr>
          <w:rFonts w:ascii="Tahoma" w:hAnsi="Tahoma" w:cs="Tahoma"/>
          <w:color w:val="auto"/>
          <w:kern w:val="1"/>
          <w:sz w:val="21"/>
          <w:szCs w:val="21"/>
          <w:lang w:eastAsia="zh-CN"/>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098E42D4" w14:textId="77777777" w:rsidR="00520E24" w:rsidRPr="002A4686" w:rsidRDefault="00520E24" w:rsidP="002A4686">
      <w:pPr>
        <w:pStyle w:val="Alaprtelmezett"/>
        <w:numPr>
          <w:ilvl w:val="1"/>
          <w:numId w:val="19"/>
        </w:numPr>
        <w:tabs>
          <w:tab w:val="left" w:pos="1275"/>
          <w:tab w:val="left" w:pos="1701"/>
        </w:tabs>
        <w:spacing w:before="60" w:after="60" w:line="240" w:lineRule="auto"/>
        <w:ind w:left="567" w:hanging="567"/>
        <w:jc w:val="both"/>
        <w:rPr>
          <w:rFonts w:ascii="Tahoma" w:hAnsi="Tahoma" w:cs="Tahoma"/>
          <w:color w:val="auto"/>
          <w:kern w:val="1"/>
          <w:sz w:val="21"/>
          <w:szCs w:val="21"/>
          <w:lang w:eastAsia="zh-CN"/>
        </w:rPr>
      </w:pPr>
      <w:bookmarkStart w:id="53" w:name="pr10041"/>
      <w:bookmarkEnd w:id="53"/>
      <w:r w:rsidRPr="002A4686">
        <w:rPr>
          <w:rFonts w:ascii="Tahoma" w:hAnsi="Tahoma" w:cs="Tahoma"/>
          <w:color w:val="auto"/>
          <w:kern w:val="1"/>
          <w:sz w:val="21"/>
          <w:szCs w:val="21"/>
          <w:lang w:eastAsia="zh-CN"/>
        </w:rPr>
        <w:t>A közbeszerzési szerződést a közbeszerzési eljárás alapján nyertes ajánlattevőként szerződő félnek, illetve közösen ajánlatot tevőknek kell teljesítenie.</w:t>
      </w:r>
    </w:p>
    <w:p w14:paraId="31A672B8" w14:textId="77777777" w:rsidR="00520E24" w:rsidRPr="002A4686" w:rsidRDefault="00520E24" w:rsidP="002A4686">
      <w:pPr>
        <w:pStyle w:val="Alaprtelmezett"/>
        <w:numPr>
          <w:ilvl w:val="1"/>
          <w:numId w:val="19"/>
        </w:numPr>
        <w:tabs>
          <w:tab w:val="left" w:pos="1275"/>
          <w:tab w:val="left" w:pos="1701"/>
        </w:tabs>
        <w:spacing w:before="60" w:after="60" w:line="240" w:lineRule="auto"/>
        <w:ind w:left="567" w:hanging="567"/>
        <w:jc w:val="both"/>
        <w:rPr>
          <w:rFonts w:ascii="Tahoma" w:hAnsi="Tahoma" w:cs="Tahoma"/>
          <w:b/>
          <w:caps/>
          <w:color w:val="auto"/>
          <w:kern w:val="1"/>
          <w:sz w:val="21"/>
          <w:szCs w:val="21"/>
          <w:lang w:eastAsia="zh-CN"/>
        </w:rPr>
      </w:pPr>
      <w:bookmarkStart w:id="54" w:name="pr10051"/>
      <w:bookmarkEnd w:id="54"/>
      <w:r w:rsidRPr="002A4686">
        <w:rPr>
          <w:rFonts w:ascii="Tahoma" w:hAnsi="Tahoma" w:cs="Tahoma"/>
          <w:color w:val="auto"/>
          <w:kern w:val="1"/>
          <w:sz w:val="21"/>
          <w:szCs w:val="21"/>
          <w:lang w:eastAsia="zh-CN"/>
        </w:rPr>
        <w:t>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56AA9B07" w14:textId="77777777" w:rsidR="00FA5DE8" w:rsidRPr="002A4686" w:rsidRDefault="00FA5DE8" w:rsidP="002A4686">
      <w:pPr>
        <w:pStyle w:val="Alaprtelmezett"/>
        <w:tabs>
          <w:tab w:val="left" w:pos="1275"/>
          <w:tab w:val="left" w:pos="1701"/>
        </w:tabs>
        <w:spacing w:before="60" w:after="60" w:line="240" w:lineRule="auto"/>
        <w:jc w:val="both"/>
        <w:rPr>
          <w:rFonts w:ascii="Tahoma" w:hAnsi="Tahoma" w:cs="Tahoma"/>
          <w:caps/>
          <w:color w:val="auto"/>
          <w:kern w:val="1"/>
          <w:sz w:val="21"/>
          <w:szCs w:val="21"/>
          <w:lang w:eastAsia="zh-CN"/>
        </w:rPr>
      </w:pPr>
    </w:p>
    <w:p w14:paraId="60E0B579" w14:textId="77777777" w:rsidR="00520E24" w:rsidRPr="002A4686" w:rsidRDefault="00520E24" w:rsidP="002A4686">
      <w:pPr>
        <w:numPr>
          <w:ilvl w:val="0"/>
          <w:numId w:val="1"/>
        </w:numPr>
        <w:tabs>
          <w:tab w:val="left" w:pos="567"/>
        </w:tabs>
        <w:spacing w:before="60" w:after="60" w:line="240" w:lineRule="auto"/>
        <w:ind w:left="567" w:hanging="567"/>
        <w:jc w:val="both"/>
        <w:rPr>
          <w:rFonts w:ascii="Tahoma" w:hAnsi="Tahoma" w:cs="Tahoma"/>
          <w:b/>
          <w:sz w:val="21"/>
          <w:szCs w:val="21"/>
        </w:rPr>
      </w:pPr>
      <w:bookmarkStart w:id="55" w:name="_Toc270343736"/>
      <w:bookmarkStart w:id="56" w:name="_Toc310346152"/>
      <w:r w:rsidRPr="002A4686">
        <w:rPr>
          <w:rFonts w:ascii="Tahoma" w:hAnsi="Tahoma" w:cs="Tahoma"/>
          <w:b/>
          <w:sz w:val="21"/>
          <w:szCs w:val="21"/>
        </w:rPr>
        <w:t>Tájékoztatást nyújtó szervezetek</w:t>
      </w:r>
      <w:bookmarkEnd w:id="55"/>
      <w:bookmarkEnd w:id="56"/>
    </w:p>
    <w:p w14:paraId="13EAFFAD" w14:textId="77777777" w:rsidR="00520E24" w:rsidRPr="002A4686" w:rsidRDefault="00520E24" w:rsidP="002A4686">
      <w:pPr>
        <w:pStyle w:val="Listaszerbekezds"/>
        <w:numPr>
          <w:ilvl w:val="1"/>
          <w:numId w:val="1"/>
        </w:numPr>
        <w:spacing w:before="60" w:after="60"/>
        <w:ind w:left="567" w:hanging="567"/>
        <w:contextualSpacing w:val="0"/>
        <w:rPr>
          <w:rFonts w:ascii="Tahoma" w:hAnsi="Tahoma" w:cs="Tahoma"/>
          <w:sz w:val="21"/>
          <w:szCs w:val="21"/>
        </w:rPr>
      </w:pPr>
      <w:r w:rsidRPr="002A4686">
        <w:rPr>
          <w:rFonts w:ascii="Tahoma" w:hAnsi="Tahoma" w:cs="Tahoma"/>
          <w:sz w:val="21"/>
          <w:szCs w:val="21"/>
        </w:rPr>
        <w:t>A Kbt. 73. § (4) bekezdés alapján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16CED704" w14:textId="77777777" w:rsidR="00520E24" w:rsidRPr="002A4686" w:rsidRDefault="00520E24" w:rsidP="002A4686">
      <w:pPr>
        <w:pStyle w:val="Listaszerbekezds"/>
        <w:numPr>
          <w:ilvl w:val="1"/>
          <w:numId w:val="1"/>
        </w:numPr>
        <w:spacing w:before="60" w:after="60"/>
        <w:ind w:left="567" w:hanging="490"/>
        <w:contextualSpacing w:val="0"/>
        <w:rPr>
          <w:rFonts w:ascii="Tahoma" w:hAnsi="Tahoma" w:cs="Tahoma"/>
          <w:sz w:val="21"/>
          <w:szCs w:val="21"/>
        </w:rPr>
      </w:pPr>
      <w:r w:rsidRPr="002A4686">
        <w:rPr>
          <w:rFonts w:ascii="Tahoma" w:hAnsi="Tahoma" w:cs="Tahoma"/>
          <w:sz w:val="21"/>
          <w:szCs w:val="21"/>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7137C70F" w14:textId="77777777" w:rsidR="00520E24" w:rsidRPr="002A4686" w:rsidRDefault="00520E24" w:rsidP="002A4686">
      <w:pPr>
        <w:pStyle w:val="Listaszerbekezds"/>
        <w:numPr>
          <w:ilvl w:val="1"/>
          <w:numId w:val="1"/>
        </w:numPr>
        <w:spacing w:before="60" w:after="60"/>
        <w:ind w:left="567" w:hanging="490"/>
        <w:contextualSpacing w:val="0"/>
        <w:rPr>
          <w:rFonts w:ascii="Tahoma" w:hAnsi="Tahoma" w:cs="Tahoma"/>
          <w:sz w:val="21"/>
          <w:szCs w:val="21"/>
        </w:rPr>
      </w:pPr>
      <w:r w:rsidRPr="002A4686">
        <w:rPr>
          <w:rFonts w:ascii="Tahoma" w:hAnsi="Tahoma" w:cs="Tahoma"/>
          <w:sz w:val="21"/>
          <w:szCs w:val="21"/>
        </w:rPr>
        <w:t>Ajánlatkérő az alábbiak szerint adja meg azon szervezeteknek (hatóságoknak) a nevét és címét (elérhetőségét), amelyektől az ajánlattevő megfelelő tájékoztatást kaphat:</w:t>
      </w:r>
    </w:p>
    <w:p w14:paraId="039DBCEF" w14:textId="77777777" w:rsidR="005C12DA" w:rsidRPr="002A4686" w:rsidRDefault="005C12DA" w:rsidP="002A4686">
      <w:pPr>
        <w:spacing w:before="60" w:after="60" w:line="240" w:lineRule="auto"/>
        <w:ind w:left="567"/>
        <w:jc w:val="both"/>
        <w:rPr>
          <w:rFonts w:ascii="Tahoma" w:hAnsi="Tahoma" w:cs="Tahoma"/>
          <w:sz w:val="21"/>
          <w:szCs w:val="21"/>
        </w:rPr>
      </w:pPr>
    </w:p>
    <w:p w14:paraId="5565D7F1" w14:textId="77777777" w:rsidR="005C12DA" w:rsidRPr="002A4686" w:rsidRDefault="005C12DA" w:rsidP="002A4686">
      <w:pPr>
        <w:spacing w:before="60" w:after="60" w:line="240" w:lineRule="auto"/>
        <w:ind w:left="567"/>
        <w:rPr>
          <w:rFonts w:ascii="Tahoma" w:hAnsi="Tahoma" w:cs="Tahoma"/>
          <w:sz w:val="21"/>
          <w:szCs w:val="21"/>
        </w:rPr>
      </w:pPr>
      <w:r w:rsidRPr="002A4686">
        <w:rPr>
          <w:rFonts w:ascii="Tahoma" w:hAnsi="Tahoma" w:cs="Tahoma"/>
          <w:sz w:val="21"/>
          <w:szCs w:val="21"/>
          <w:u w:val="single"/>
        </w:rPr>
        <w:t>Adózás</w:t>
      </w:r>
      <w:r w:rsidRPr="002A4686">
        <w:rPr>
          <w:rFonts w:ascii="Tahoma" w:hAnsi="Tahoma" w:cs="Tahoma"/>
          <w:sz w:val="21"/>
          <w:szCs w:val="21"/>
        </w:rPr>
        <w:t>:</w:t>
      </w:r>
    </w:p>
    <w:p w14:paraId="3F1A1E74"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NAV Csongrád Megyei Adó és Vámigazgatósága-Hódmezővásárhelyi Kirendeltség</w:t>
      </w:r>
    </w:p>
    <w:p w14:paraId="680F232D"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Hódmezővásárhelyi kirendeltség:</w:t>
      </w:r>
    </w:p>
    <w:p w14:paraId="27C569CA" w14:textId="45154AD9" w:rsidR="005C12DA" w:rsidRPr="002A4686" w:rsidRDefault="005C12DA" w:rsidP="002A4686">
      <w:pPr>
        <w:spacing w:before="60" w:after="60" w:line="240" w:lineRule="auto"/>
        <w:ind w:left="567"/>
        <w:rPr>
          <w:rFonts w:ascii="Tahoma" w:hAnsi="Tahoma" w:cs="Tahoma"/>
          <w:sz w:val="21"/>
          <w:szCs w:val="21"/>
        </w:rPr>
      </w:pPr>
      <w:r w:rsidRPr="002A4686">
        <w:rPr>
          <w:rFonts w:ascii="Tahoma" w:hAnsi="Tahoma" w:cs="Tahoma"/>
          <w:sz w:val="21"/>
          <w:szCs w:val="21"/>
        </w:rPr>
        <w:t xml:space="preserve">6800 </w:t>
      </w:r>
      <w:r w:rsidR="00832469" w:rsidRPr="002A4686">
        <w:rPr>
          <w:rFonts w:ascii="Tahoma" w:hAnsi="Tahoma" w:cs="Tahoma"/>
          <w:sz w:val="21"/>
          <w:szCs w:val="21"/>
        </w:rPr>
        <w:t>Hódmezővásárhely, Kinizsi u. 1.</w:t>
      </w:r>
    </w:p>
    <w:p w14:paraId="5B782833"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Kék szám (mobilhálózatból is hívható): +36 40 424242</w:t>
      </w:r>
    </w:p>
    <w:p w14:paraId="2BAB00C0" w14:textId="0E74312A" w:rsidR="000473DE" w:rsidRPr="002A4686" w:rsidRDefault="000473DE" w:rsidP="002A4686">
      <w:pPr>
        <w:spacing w:before="60" w:after="60" w:line="240" w:lineRule="auto"/>
        <w:ind w:left="567"/>
        <w:rPr>
          <w:rFonts w:ascii="Tahoma" w:hAnsi="Tahoma" w:cs="Tahoma"/>
          <w:sz w:val="21"/>
          <w:szCs w:val="21"/>
        </w:rPr>
      </w:pPr>
      <w:r w:rsidRPr="002A4686">
        <w:rPr>
          <w:rFonts w:ascii="Tahoma" w:hAnsi="Tahoma" w:cs="Tahoma"/>
          <w:sz w:val="21"/>
          <w:szCs w:val="21"/>
        </w:rPr>
        <w:br w:type="page"/>
      </w:r>
    </w:p>
    <w:p w14:paraId="07256F7C" w14:textId="77777777" w:rsidR="000473DE" w:rsidRPr="002A4686" w:rsidRDefault="000473DE" w:rsidP="002A4686">
      <w:pPr>
        <w:spacing w:before="60" w:after="60" w:line="240" w:lineRule="auto"/>
        <w:ind w:left="567"/>
        <w:rPr>
          <w:rFonts w:ascii="Tahoma" w:hAnsi="Tahoma" w:cs="Tahoma"/>
          <w:sz w:val="21"/>
          <w:szCs w:val="21"/>
        </w:rPr>
      </w:pPr>
    </w:p>
    <w:p w14:paraId="5A487F85"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u w:val="single"/>
        </w:rPr>
        <w:t>Környezetvédelem</w:t>
      </w:r>
      <w:r w:rsidRPr="002A4686">
        <w:rPr>
          <w:rFonts w:ascii="Tahoma" w:hAnsi="Tahoma" w:cs="Tahoma"/>
          <w:sz w:val="21"/>
          <w:szCs w:val="21"/>
        </w:rPr>
        <w:t>:</w:t>
      </w:r>
    </w:p>
    <w:p w14:paraId="2A50ECE1"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Csongrád Megyei Kormányhivatal Környezetvédelmi és Természetvédelmi Főosztály</w:t>
      </w:r>
    </w:p>
    <w:p w14:paraId="7D9C4C3A"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Székhely: 6721 Szeged, Felső – Tisza part 17.</w:t>
      </w:r>
    </w:p>
    <w:p w14:paraId="70253AC3" w14:textId="77777777" w:rsidR="005C12DA" w:rsidRPr="002A4686" w:rsidRDefault="005C12DA" w:rsidP="002A4686">
      <w:pPr>
        <w:spacing w:before="60" w:after="60" w:line="240" w:lineRule="auto"/>
        <w:ind w:firstLine="567"/>
        <w:rPr>
          <w:rFonts w:ascii="Tahoma" w:hAnsi="Tahoma" w:cs="Tahoma"/>
          <w:sz w:val="21"/>
          <w:szCs w:val="21"/>
        </w:rPr>
      </w:pPr>
      <w:r w:rsidRPr="002A4686">
        <w:rPr>
          <w:rFonts w:ascii="Tahoma" w:hAnsi="Tahoma" w:cs="Tahoma"/>
          <w:sz w:val="21"/>
          <w:szCs w:val="21"/>
        </w:rPr>
        <w:t>Postacím: 6701 Szeged, Felső – Tisza part 17.</w:t>
      </w:r>
    </w:p>
    <w:p w14:paraId="5F4C480B" w14:textId="77777777" w:rsidR="005C12DA" w:rsidRPr="002A4686" w:rsidRDefault="005C12DA" w:rsidP="002A4686">
      <w:pPr>
        <w:spacing w:before="60" w:after="60" w:line="240" w:lineRule="auto"/>
        <w:ind w:firstLine="567"/>
        <w:rPr>
          <w:rFonts w:ascii="Tahoma" w:hAnsi="Tahoma" w:cs="Tahoma"/>
          <w:sz w:val="21"/>
          <w:szCs w:val="21"/>
        </w:rPr>
      </w:pPr>
      <w:r w:rsidRPr="002A4686">
        <w:rPr>
          <w:rFonts w:ascii="Tahoma" w:hAnsi="Tahoma" w:cs="Tahoma"/>
          <w:sz w:val="21"/>
          <w:szCs w:val="21"/>
        </w:rPr>
        <w:t>Telefon: (62) 681-681</w:t>
      </w:r>
    </w:p>
    <w:p w14:paraId="0C74BBEB" w14:textId="77777777" w:rsidR="005C12DA" w:rsidRPr="002A4686" w:rsidRDefault="005C12DA" w:rsidP="002A4686">
      <w:pPr>
        <w:spacing w:before="60" w:after="60" w:line="240" w:lineRule="auto"/>
        <w:ind w:firstLine="567"/>
        <w:rPr>
          <w:rFonts w:ascii="Tahoma" w:hAnsi="Tahoma" w:cs="Tahoma"/>
          <w:sz w:val="21"/>
          <w:szCs w:val="21"/>
        </w:rPr>
      </w:pPr>
      <w:r w:rsidRPr="002A4686">
        <w:rPr>
          <w:rFonts w:ascii="Tahoma" w:hAnsi="Tahoma" w:cs="Tahoma"/>
          <w:sz w:val="21"/>
          <w:szCs w:val="21"/>
        </w:rPr>
        <w:t>E-mail: ktfo@csongrad.gov.hu</w:t>
      </w:r>
    </w:p>
    <w:p w14:paraId="7559EBC0" w14:textId="77777777" w:rsidR="005C12DA" w:rsidRPr="002A4686" w:rsidRDefault="005C12DA" w:rsidP="002A4686">
      <w:pPr>
        <w:spacing w:before="60" w:after="60" w:line="240" w:lineRule="auto"/>
        <w:ind w:firstLine="567"/>
        <w:rPr>
          <w:rFonts w:ascii="Tahoma" w:hAnsi="Tahoma" w:cs="Tahoma"/>
          <w:sz w:val="21"/>
          <w:szCs w:val="21"/>
        </w:rPr>
      </w:pPr>
      <w:r w:rsidRPr="002A4686">
        <w:rPr>
          <w:rFonts w:ascii="Tahoma" w:hAnsi="Tahoma" w:cs="Tahoma"/>
          <w:sz w:val="21"/>
          <w:szCs w:val="21"/>
        </w:rPr>
        <w:t>Honlap: ktfo.csmkh.hu</w:t>
      </w:r>
    </w:p>
    <w:p w14:paraId="15B62C99" w14:textId="77777777" w:rsidR="005C12DA" w:rsidRPr="002A4686" w:rsidRDefault="005C12DA" w:rsidP="002A4686">
      <w:pPr>
        <w:tabs>
          <w:tab w:val="left" w:pos="567"/>
        </w:tabs>
        <w:spacing w:before="60" w:after="60" w:line="240" w:lineRule="auto"/>
        <w:ind w:left="567"/>
        <w:rPr>
          <w:rFonts w:ascii="Tahoma" w:hAnsi="Tahoma" w:cs="Tahoma"/>
          <w:sz w:val="21"/>
          <w:szCs w:val="21"/>
        </w:rPr>
      </w:pPr>
    </w:p>
    <w:p w14:paraId="08D9A933"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u w:val="single"/>
        </w:rPr>
        <w:t>Egészségvédelem</w:t>
      </w:r>
      <w:r w:rsidRPr="002A4686">
        <w:rPr>
          <w:rFonts w:ascii="Tahoma" w:hAnsi="Tahoma" w:cs="Tahoma"/>
          <w:sz w:val="21"/>
          <w:szCs w:val="21"/>
        </w:rPr>
        <w:t>:</w:t>
      </w:r>
    </w:p>
    <w:p w14:paraId="213CC52C"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Csongrád Megyei Kormányhivatal Hódmezővásárhelyi Járási Hivatala Népegészségügyi Osztály</w:t>
      </w:r>
    </w:p>
    <w:p w14:paraId="3364F2F1"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6800 Hódmezővásárhely, Ady E. út 14.</w:t>
      </w:r>
    </w:p>
    <w:p w14:paraId="42C8C5BE" w14:textId="77777777" w:rsidR="005C12DA" w:rsidRPr="002A4686" w:rsidRDefault="005C12DA" w:rsidP="002A4686">
      <w:pPr>
        <w:spacing w:before="60" w:after="60" w:line="240" w:lineRule="auto"/>
        <w:ind w:left="567"/>
        <w:jc w:val="both"/>
        <w:rPr>
          <w:rFonts w:ascii="Tahoma" w:hAnsi="Tahoma" w:cs="Tahoma"/>
          <w:sz w:val="21"/>
          <w:szCs w:val="21"/>
        </w:rPr>
      </w:pPr>
      <w:r w:rsidRPr="002A4686">
        <w:rPr>
          <w:rFonts w:ascii="Tahoma" w:hAnsi="Tahoma" w:cs="Tahoma"/>
          <w:sz w:val="21"/>
          <w:szCs w:val="21"/>
        </w:rPr>
        <w:t>Tel: (62) 681-043 </w:t>
      </w:r>
    </w:p>
    <w:p w14:paraId="2B56DAB9" w14:textId="77777777" w:rsidR="005C12DA" w:rsidRPr="002A4686" w:rsidRDefault="005C12DA" w:rsidP="002A4686">
      <w:pPr>
        <w:spacing w:before="60" w:after="60" w:line="240" w:lineRule="auto"/>
        <w:ind w:left="567"/>
        <w:jc w:val="both"/>
        <w:rPr>
          <w:rFonts w:ascii="Tahoma" w:hAnsi="Tahoma" w:cs="Tahoma"/>
          <w:sz w:val="21"/>
          <w:szCs w:val="21"/>
          <w:u w:val="single"/>
        </w:rPr>
      </w:pPr>
      <w:r w:rsidRPr="002A4686">
        <w:rPr>
          <w:rFonts w:ascii="Tahoma" w:hAnsi="Tahoma" w:cs="Tahoma"/>
          <w:sz w:val="21"/>
          <w:szCs w:val="21"/>
        </w:rPr>
        <w:t>Fax: (62) 681-044</w:t>
      </w:r>
    </w:p>
    <w:p w14:paraId="3E11B6BC" w14:textId="77777777" w:rsidR="005C12DA" w:rsidRPr="002A4686" w:rsidRDefault="005C12DA" w:rsidP="002A4686">
      <w:pPr>
        <w:tabs>
          <w:tab w:val="left" w:pos="567"/>
        </w:tabs>
        <w:spacing w:before="60" w:after="60" w:line="240" w:lineRule="auto"/>
        <w:ind w:left="567"/>
        <w:rPr>
          <w:rFonts w:ascii="Tahoma" w:hAnsi="Tahoma" w:cs="Tahoma"/>
          <w:sz w:val="21"/>
          <w:szCs w:val="21"/>
        </w:rPr>
      </w:pPr>
    </w:p>
    <w:p w14:paraId="489C27BB"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u w:val="single"/>
        </w:rPr>
        <w:t>Fogyatékossággal élők esélyegyenlősége</w:t>
      </w:r>
      <w:r w:rsidRPr="002A4686">
        <w:rPr>
          <w:rFonts w:ascii="Tahoma" w:hAnsi="Tahoma" w:cs="Tahoma"/>
          <w:sz w:val="21"/>
          <w:szCs w:val="21"/>
        </w:rPr>
        <w:t>:</w:t>
      </w:r>
    </w:p>
    <w:p w14:paraId="29AD1E2E"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Emberi Erőforrások Minisztériuma, Társadalmi Felzárkóztatásért Felelős Államtitkárság Cím: 1054 Budapest, Báthory u. 10.</w:t>
      </w:r>
    </w:p>
    <w:p w14:paraId="716B9E1A"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Központi telefonszám: +36-1-795-1860</w:t>
      </w:r>
    </w:p>
    <w:p w14:paraId="489D5204" w14:textId="77777777" w:rsidR="005C12DA" w:rsidRPr="002A4686" w:rsidRDefault="005C12DA" w:rsidP="002A4686">
      <w:pPr>
        <w:spacing w:before="60" w:after="60" w:line="240" w:lineRule="auto"/>
        <w:ind w:left="567"/>
        <w:rPr>
          <w:rFonts w:ascii="Tahoma" w:hAnsi="Tahoma" w:cs="Tahoma"/>
          <w:sz w:val="21"/>
          <w:szCs w:val="21"/>
        </w:rPr>
      </w:pPr>
    </w:p>
    <w:p w14:paraId="566045FC"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u w:val="single"/>
        </w:rPr>
        <w:t>Munkavállalók védelme és a munkafeltételekre vonatkozó kötelezettségek</w:t>
      </w:r>
      <w:r w:rsidRPr="002A4686">
        <w:rPr>
          <w:rFonts w:ascii="Tahoma" w:hAnsi="Tahoma" w:cs="Tahoma"/>
          <w:sz w:val="21"/>
          <w:szCs w:val="21"/>
        </w:rPr>
        <w:t>:</w:t>
      </w:r>
    </w:p>
    <w:p w14:paraId="4669A8EB"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Nemzetgazdasági Minisztérium Munkafelügyeleti Főosztály</w:t>
      </w:r>
    </w:p>
    <w:p w14:paraId="5E820713"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1054 Budapest, Kálmán Imre u. 2.</w:t>
      </w:r>
    </w:p>
    <w:p w14:paraId="3D565D96"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Postacím: 1369 Budapest, Pf.: 481.</w:t>
      </w:r>
    </w:p>
    <w:p w14:paraId="35511CBC"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Telefon: (06 80) 204-292; (06 1) 896-3002</w:t>
      </w:r>
    </w:p>
    <w:p w14:paraId="03C81897"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Fax: (06 1) 795-0884</w:t>
      </w:r>
    </w:p>
    <w:p w14:paraId="2E64067D"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Email: munkafelugyeleti-foo@ngm.gov.hu</w:t>
      </w:r>
    </w:p>
    <w:p w14:paraId="4E59B4A3" w14:textId="77777777" w:rsidR="005C12DA" w:rsidRPr="002A4686" w:rsidRDefault="005C12DA" w:rsidP="002A4686">
      <w:pPr>
        <w:tabs>
          <w:tab w:val="left" w:pos="567"/>
        </w:tabs>
        <w:spacing w:before="60" w:after="60" w:line="240" w:lineRule="auto"/>
        <w:ind w:left="567"/>
        <w:rPr>
          <w:rFonts w:ascii="Tahoma" w:hAnsi="Tahoma" w:cs="Tahoma"/>
          <w:sz w:val="21"/>
          <w:szCs w:val="21"/>
        </w:rPr>
      </w:pPr>
    </w:p>
    <w:p w14:paraId="6273B923" w14:textId="77777777" w:rsidR="005C12DA" w:rsidRPr="002A4686" w:rsidRDefault="005C12DA" w:rsidP="002A4686">
      <w:pPr>
        <w:tabs>
          <w:tab w:val="left" w:pos="567"/>
        </w:tabs>
        <w:spacing w:before="60" w:after="60" w:line="240" w:lineRule="auto"/>
        <w:ind w:left="567"/>
        <w:rPr>
          <w:rFonts w:ascii="Tahoma" w:hAnsi="Tahoma" w:cs="Tahoma"/>
          <w:sz w:val="21"/>
          <w:szCs w:val="21"/>
          <w:u w:val="single"/>
        </w:rPr>
      </w:pPr>
      <w:r w:rsidRPr="002A4686">
        <w:rPr>
          <w:rFonts w:ascii="Tahoma" w:hAnsi="Tahoma" w:cs="Tahoma"/>
          <w:sz w:val="21"/>
          <w:szCs w:val="21"/>
          <w:u w:val="single"/>
        </w:rPr>
        <w:t>Jász-Nagykun-Szolnok Megyei Kormányhivatal, Műszaki Engedélyeztetési és Fogyasztóvédelmi Főosztály, Bányászati Osztály</w:t>
      </w:r>
    </w:p>
    <w:p w14:paraId="0C927173"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Cím: 5000 Szolnok, Hősök tere 6.</w:t>
      </w:r>
    </w:p>
    <w:p w14:paraId="6916F44F"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Postacím: 5001 Szolnok Pf.: 164</w:t>
      </w:r>
    </w:p>
    <w:p w14:paraId="30A768FF"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Telefon: (36-56) 512-319 Fax: (36-56) 512-337 </w:t>
      </w:r>
    </w:p>
    <w:p w14:paraId="2173C080" w14:textId="77777777" w:rsidR="005C12DA" w:rsidRPr="002A4686" w:rsidRDefault="005C12DA" w:rsidP="002A4686">
      <w:pPr>
        <w:tabs>
          <w:tab w:val="left" w:pos="567"/>
        </w:tabs>
        <w:spacing w:before="60" w:after="60" w:line="240" w:lineRule="auto"/>
        <w:ind w:left="567"/>
        <w:rPr>
          <w:rFonts w:ascii="Tahoma" w:hAnsi="Tahoma" w:cs="Tahoma"/>
          <w:sz w:val="21"/>
          <w:szCs w:val="21"/>
        </w:rPr>
      </w:pPr>
      <w:r w:rsidRPr="002A4686">
        <w:rPr>
          <w:rFonts w:ascii="Tahoma" w:hAnsi="Tahoma" w:cs="Tahoma"/>
          <w:sz w:val="21"/>
          <w:szCs w:val="21"/>
        </w:rPr>
        <w:t>Email:</w:t>
      </w:r>
      <w:hyperlink r:id="rId15" w:history="1">
        <w:r w:rsidRPr="002A4686">
          <w:rPr>
            <w:rFonts w:ascii="Tahoma" w:hAnsi="Tahoma" w:cs="Tahoma"/>
            <w:sz w:val="21"/>
            <w:szCs w:val="21"/>
          </w:rPr>
          <w:t xml:space="preserve"> szbk@mbfh.hu</w:t>
        </w:r>
      </w:hyperlink>
    </w:p>
    <w:p w14:paraId="70ACBB60" w14:textId="77777777" w:rsidR="005C12DA" w:rsidRPr="002A4686" w:rsidRDefault="005C12DA" w:rsidP="002A4686">
      <w:pPr>
        <w:tabs>
          <w:tab w:val="left" w:pos="567"/>
        </w:tabs>
        <w:spacing w:before="60" w:after="60" w:line="240" w:lineRule="auto"/>
        <w:ind w:left="567"/>
        <w:jc w:val="both"/>
        <w:rPr>
          <w:rFonts w:ascii="Tahoma" w:hAnsi="Tahoma" w:cs="Tahoma"/>
          <w:sz w:val="21"/>
          <w:szCs w:val="21"/>
        </w:rPr>
      </w:pPr>
      <w:r w:rsidRPr="002A4686">
        <w:rPr>
          <w:rFonts w:ascii="Tahoma" w:hAnsi="Tahoma" w:cs="Tahoma"/>
          <w:sz w:val="21"/>
          <w:szCs w:val="21"/>
        </w:rPr>
        <w:t>A végzett tevékenység leírása: Bács-Kiskun, Békés, Csongrád és Jász-Nagykun-Szolnok megye közigazgatási területén a bányafelügyelet hatáskörébe tartozó hatósági ügyekben - jogszabályban meghatározott esetek kivételével - első fokon jár el.</w:t>
      </w:r>
    </w:p>
    <w:p w14:paraId="07B18EEA" w14:textId="77777777" w:rsidR="00520E24" w:rsidRPr="002A4686" w:rsidRDefault="00520E24" w:rsidP="002A4686">
      <w:pPr>
        <w:pStyle w:val="Listaszerbekezds"/>
        <w:spacing w:before="60" w:after="60"/>
        <w:ind w:left="0"/>
        <w:contextualSpacing w:val="0"/>
        <w:rPr>
          <w:rStyle w:val="Kiemels21"/>
          <w:rFonts w:ascii="Tahoma" w:hAnsi="Tahoma" w:cs="Tahoma"/>
          <w:b w:val="0"/>
          <w:bCs/>
          <w:sz w:val="21"/>
          <w:szCs w:val="21"/>
          <w:highlight w:val="yellow"/>
          <w:shd w:val="clear" w:color="auto" w:fill="FFFFFF"/>
        </w:rPr>
      </w:pPr>
      <w:r w:rsidRPr="002A4686">
        <w:rPr>
          <w:rStyle w:val="Kiemels21"/>
          <w:rFonts w:ascii="Tahoma" w:hAnsi="Tahoma" w:cs="Tahoma"/>
          <w:bCs/>
          <w:sz w:val="21"/>
          <w:szCs w:val="21"/>
          <w:highlight w:val="yellow"/>
          <w:shd w:val="clear" w:color="auto" w:fill="FFFFFF"/>
        </w:rPr>
        <w:br w:type="page"/>
      </w:r>
    </w:p>
    <w:p w14:paraId="41C44C53"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caps/>
          <w:sz w:val="21"/>
          <w:szCs w:val="21"/>
        </w:rPr>
        <w:lastRenderedPageBreak/>
        <w:t xml:space="preserve">3. </w:t>
      </w:r>
      <w:r w:rsidRPr="002A4686">
        <w:rPr>
          <w:rFonts w:ascii="Tahoma" w:hAnsi="Tahoma" w:cs="Tahoma"/>
          <w:b/>
          <w:sz w:val="21"/>
          <w:szCs w:val="21"/>
        </w:rPr>
        <w:t>KÖTET</w:t>
      </w:r>
    </w:p>
    <w:p w14:paraId="22B0D12A"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caps/>
          <w:sz w:val="21"/>
          <w:szCs w:val="21"/>
        </w:rPr>
      </w:pPr>
      <w:r w:rsidRPr="002A4686">
        <w:rPr>
          <w:rFonts w:ascii="Tahoma" w:hAnsi="Tahoma" w:cs="Tahoma"/>
          <w:b/>
          <w:sz w:val="21"/>
          <w:szCs w:val="21"/>
        </w:rPr>
        <w:t>SZERZŐDÉSTERVEZET</w:t>
      </w:r>
    </w:p>
    <w:p w14:paraId="10624BDC" w14:textId="77777777" w:rsidR="005A2BFE" w:rsidRPr="002A4686" w:rsidRDefault="005A2BFE" w:rsidP="002A4686">
      <w:pPr>
        <w:spacing w:before="60" w:after="60" w:line="240" w:lineRule="auto"/>
        <w:jc w:val="both"/>
        <w:rPr>
          <w:rFonts w:ascii="Tahoma" w:hAnsi="Tahoma" w:cs="Tahoma"/>
          <w:smallCaps/>
          <w:sz w:val="21"/>
          <w:szCs w:val="21"/>
        </w:rPr>
      </w:pPr>
    </w:p>
    <w:p w14:paraId="3A7A595D" w14:textId="77777777" w:rsidR="00D2253F" w:rsidRPr="002A4686" w:rsidRDefault="00D2253F" w:rsidP="002A4686">
      <w:pPr>
        <w:spacing w:before="60" w:after="60" w:line="240" w:lineRule="auto"/>
        <w:jc w:val="center"/>
        <w:rPr>
          <w:rFonts w:ascii="Tahoma" w:hAnsi="Tahoma" w:cs="Tahoma"/>
          <w:b/>
          <w:smallCaps/>
          <w:sz w:val="21"/>
          <w:szCs w:val="21"/>
        </w:rPr>
      </w:pPr>
      <w:r w:rsidRPr="002A4686">
        <w:rPr>
          <w:rFonts w:ascii="Tahoma" w:hAnsi="Tahoma" w:cs="Tahoma"/>
          <w:b/>
          <w:smallCaps/>
          <w:sz w:val="21"/>
          <w:szCs w:val="21"/>
        </w:rPr>
        <w:t>Vállalkozási szerződés</w:t>
      </w:r>
    </w:p>
    <w:p w14:paraId="02C30980" w14:textId="77777777" w:rsidR="00D2253F" w:rsidRPr="002A4686" w:rsidRDefault="00D2253F" w:rsidP="002A4686">
      <w:pPr>
        <w:spacing w:before="60" w:after="60" w:line="240" w:lineRule="auto"/>
        <w:jc w:val="center"/>
        <w:rPr>
          <w:rFonts w:ascii="Tahoma" w:hAnsi="Tahoma" w:cs="Tahoma"/>
          <w:b/>
          <w:smallCaps/>
          <w:sz w:val="21"/>
          <w:szCs w:val="21"/>
        </w:rPr>
      </w:pPr>
      <w:r w:rsidRPr="002A4686">
        <w:rPr>
          <w:rFonts w:ascii="Tahoma" w:hAnsi="Tahoma" w:cs="Tahoma"/>
          <w:b/>
          <w:smallCaps/>
          <w:sz w:val="21"/>
          <w:szCs w:val="21"/>
        </w:rPr>
        <w:t>(tervezet)</w:t>
      </w:r>
    </w:p>
    <w:p w14:paraId="0F501645" w14:textId="77777777" w:rsidR="00D2253F" w:rsidRPr="002A4686" w:rsidRDefault="00D2253F" w:rsidP="002A4686">
      <w:pPr>
        <w:spacing w:before="60" w:after="60" w:line="240" w:lineRule="auto"/>
        <w:jc w:val="both"/>
        <w:rPr>
          <w:rFonts w:ascii="Tahoma" w:hAnsi="Tahoma" w:cs="Tahoma"/>
          <w:smallCaps/>
          <w:sz w:val="21"/>
          <w:szCs w:val="21"/>
        </w:rPr>
      </w:pPr>
    </w:p>
    <w:p w14:paraId="0E731356" w14:textId="77777777" w:rsidR="00D2253F" w:rsidRPr="002A4686" w:rsidRDefault="00D2253F" w:rsidP="002A4686">
      <w:pPr>
        <w:spacing w:before="60" w:after="60" w:line="240" w:lineRule="auto"/>
        <w:jc w:val="both"/>
        <w:outlineLvl w:val="0"/>
        <w:rPr>
          <w:rFonts w:ascii="Tahoma" w:eastAsiaTheme="minorHAnsi" w:hAnsi="Tahoma" w:cs="Tahoma"/>
          <w:sz w:val="21"/>
          <w:szCs w:val="21"/>
        </w:rPr>
      </w:pPr>
      <w:r w:rsidRPr="002A4686">
        <w:rPr>
          <w:rFonts w:ascii="Tahoma" w:eastAsiaTheme="minorHAnsi" w:hAnsi="Tahoma" w:cs="Tahoma"/>
          <w:sz w:val="21"/>
          <w:szCs w:val="21"/>
        </w:rPr>
        <w:t xml:space="preserve">amely létrejött egyrészről a </w:t>
      </w:r>
      <w:r w:rsidRPr="002A4686">
        <w:rPr>
          <w:rFonts w:ascii="Tahoma" w:eastAsiaTheme="minorHAnsi" w:hAnsi="Tahoma" w:cs="Tahoma"/>
          <w:b/>
          <w:sz w:val="21"/>
          <w:szCs w:val="21"/>
        </w:rPr>
        <w:t>Hódmezővásárhelyi Vagyonkezelő és Szolgáltató Zrt.</w:t>
      </w:r>
      <w:r w:rsidRPr="002A4686">
        <w:rPr>
          <w:rFonts w:ascii="Tahoma" w:eastAsiaTheme="minorHAnsi" w:hAnsi="Tahoma" w:cs="Tahoma"/>
          <w:sz w:val="21"/>
          <w:szCs w:val="21"/>
        </w:rPr>
        <w:t xml:space="preserve"> (székhely: 6800 Hódmezővásárhely, Bajcsy-Zsilinszky utca 70.; adószám: </w:t>
      </w:r>
      <w:r w:rsidRPr="002A4686">
        <w:rPr>
          <w:rFonts w:ascii="Tahoma" w:hAnsi="Tahoma" w:cs="Tahoma"/>
          <w:sz w:val="21"/>
          <w:szCs w:val="21"/>
        </w:rPr>
        <w:t>11592277-2-06</w:t>
      </w:r>
      <w:r w:rsidRPr="002A4686">
        <w:rPr>
          <w:rFonts w:ascii="Tahoma" w:eastAsiaTheme="minorHAnsi" w:hAnsi="Tahoma" w:cs="Tahoma"/>
          <w:sz w:val="21"/>
          <w:szCs w:val="21"/>
        </w:rPr>
        <w:t xml:space="preserve">; pénzforgalmi számlaszám: </w:t>
      </w:r>
      <w:r w:rsidRPr="002A4686">
        <w:rPr>
          <w:rFonts w:ascii="Tahoma" w:hAnsi="Tahoma" w:cs="Tahoma"/>
          <w:sz w:val="21"/>
          <w:szCs w:val="21"/>
        </w:rPr>
        <w:t xml:space="preserve">11600006-00000000-21926473; </w:t>
      </w:r>
      <w:r w:rsidRPr="002A4686">
        <w:rPr>
          <w:rFonts w:ascii="Tahoma" w:eastAsiaTheme="minorHAnsi" w:hAnsi="Tahoma" w:cs="Tahoma"/>
          <w:sz w:val="21"/>
          <w:szCs w:val="21"/>
        </w:rPr>
        <w:t xml:space="preserve">képviseli: _______________), mint megrendelő (a továbbiakban: </w:t>
      </w:r>
      <w:r w:rsidRPr="002A4686">
        <w:rPr>
          <w:rFonts w:ascii="Tahoma" w:eastAsiaTheme="minorHAnsi" w:hAnsi="Tahoma" w:cs="Tahoma"/>
          <w:b/>
          <w:sz w:val="21"/>
          <w:szCs w:val="21"/>
        </w:rPr>
        <w:t>Megrendelő</w:t>
      </w:r>
      <w:r w:rsidRPr="002A4686">
        <w:rPr>
          <w:rFonts w:ascii="Tahoma" w:eastAsiaTheme="minorHAnsi" w:hAnsi="Tahoma" w:cs="Tahoma"/>
          <w:sz w:val="21"/>
          <w:szCs w:val="21"/>
        </w:rPr>
        <w:t>),</w:t>
      </w:r>
    </w:p>
    <w:p w14:paraId="6FB9928C" w14:textId="77777777" w:rsidR="00D2253F" w:rsidRPr="002A4686" w:rsidRDefault="00D2253F" w:rsidP="002A4686">
      <w:pPr>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 xml:space="preserve">másrészről a(z) ______________________________ (név) (székhely: ______________________________; adószám: _______________; pénzforgalmi számlaszám: ________-________-________; cg.: _______________; kivitelezői nyilvántartási azon.: _______________; képviseli: _______________), mint vállalkozó (a továbbiakban: </w:t>
      </w:r>
      <w:r w:rsidRPr="002A4686">
        <w:rPr>
          <w:rFonts w:ascii="Tahoma" w:eastAsiaTheme="minorHAnsi" w:hAnsi="Tahoma" w:cs="Tahoma"/>
          <w:b/>
          <w:sz w:val="21"/>
          <w:szCs w:val="21"/>
        </w:rPr>
        <w:t>Vállalkozó</w:t>
      </w:r>
      <w:r w:rsidRPr="002A4686">
        <w:rPr>
          <w:rFonts w:ascii="Tahoma" w:eastAsiaTheme="minorHAnsi" w:hAnsi="Tahoma" w:cs="Tahoma"/>
          <w:sz w:val="21"/>
          <w:szCs w:val="21"/>
        </w:rPr>
        <w:t>) között az alulírott helyen és napon, az alábbi feltételek szerint:</w:t>
      </w:r>
    </w:p>
    <w:p w14:paraId="3D37E990" w14:textId="77777777" w:rsidR="00D2253F" w:rsidRPr="002A4686" w:rsidRDefault="00D2253F" w:rsidP="002A4686">
      <w:pPr>
        <w:spacing w:before="60" w:after="60" w:line="240" w:lineRule="auto"/>
        <w:jc w:val="both"/>
        <w:rPr>
          <w:rFonts w:ascii="Tahoma" w:eastAsiaTheme="minorHAnsi" w:hAnsi="Tahoma" w:cs="Tahoma"/>
          <w:sz w:val="21"/>
          <w:szCs w:val="21"/>
        </w:rPr>
      </w:pPr>
    </w:p>
    <w:p w14:paraId="250817F3" w14:textId="77777777" w:rsidR="00D2253F" w:rsidRPr="002A4686" w:rsidRDefault="00D2253F" w:rsidP="002A4686">
      <w:pPr>
        <w:spacing w:before="60" w:after="60" w:line="240" w:lineRule="auto"/>
        <w:jc w:val="center"/>
        <w:rPr>
          <w:rFonts w:ascii="Tahoma" w:eastAsiaTheme="minorHAnsi" w:hAnsi="Tahoma" w:cs="Tahoma"/>
          <w:b/>
          <w:sz w:val="21"/>
          <w:szCs w:val="21"/>
        </w:rPr>
      </w:pPr>
      <w:r w:rsidRPr="002A4686">
        <w:rPr>
          <w:rFonts w:ascii="Tahoma" w:eastAsiaTheme="minorHAnsi" w:hAnsi="Tahoma" w:cs="Tahoma"/>
          <w:b/>
          <w:sz w:val="21"/>
          <w:szCs w:val="21"/>
        </w:rPr>
        <w:t>Előzmények</w:t>
      </w:r>
    </w:p>
    <w:p w14:paraId="428B8890" w14:textId="77777777" w:rsidR="00D2253F" w:rsidRPr="002A4686" w:rsidRDefault="00D2253F" w:rsidP="002A4686">
      <w:pPr>
        <w:spacing w:before="60" w:after="60" w:line="240" w:lineRule="auto"/>
        <w:jc w:val="both"/>
        <w:rPr>
          <w:rFonts w:ascii="Tahoma" w:eastAsiaTheme="minorHAnsi" w:hAnsi="Tahoma" w:cs="Tahoma"/>
          <w:sz w:val="21"/>
          <w:szCs w:val="21"/>
        </w:rPr>
      </w:pPr>
    </w:p>
    <w:p w14:paraId="7E02DA7E" w14:textId="77777777" w:rsidR="00D2253F" w:rsidRPr="002A4686" w:rsidRDefault="00D2253F" w:rsidP="002A4686">
      <w:pPr>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 xml:space="preserve">Megrendelő a közbeszerzésekről szóló 2015. évi CVLIII. tv. (továbbiakban: Kbt.) III. része alapján nemzeti eljárásrend szerinti hirdetmény és tárgyalás nélküli közbeszerzési eljárást (Kbt. 115. § (1) bekezdés szerinti eljárás) kezdett meg és folytatott le 2017. évben </w:t>
      </w:r>
      <w:r w:rsidRPr="002A4686">
        <w:rPr>
          <w:rFonts w:ascii="Tahoma" w:eastAsiaTheme="minorHAnsi" w:hAnsi="Tahoma" w:cs="Tahoma"/>
          <w:b/>
          <w:sz w:val="21"/>
          <w:szCs w:val="21"/>
        </w:rPr>
        <w:t>„A „TramTrain integrált villamos és nagyvasúti rendszer bevezetése Hódmezővásárhely és Szeged viszonylatában és villamos fejlesztés Hódmezővásárhelyen” kivitelezése kapcsán érintett, a Hódmezővásárhelyi Vagyonkezelő és Szolgáltató Zrt. tulajdonában és kezelésében lévő közművek kiváltása”</w:t>
      </w:r>
      <w:r w:rsidRPr="002A4686">
        <w:rPr>
          <w:rFonts w:ascii="Tahoma" w:eastAsiaTheme="minorHAnsi" w:hAnsi="Tahoma" w:cs="Tahoma"/>
          <w:sz w:val="21"/>
          <w:szCs w:val="21"/>
        </w:rPr>
        <w:t xml:space="preserve"> elnevezéssel.</w:t>
      </w:r>
    </w:p>
    <w:p w14:paraId="4E852057" w14:textId="77777777" w:rsidR="00D2253F" w:rsidRPr="002A4686" w:rsidRDefault="00D2253F" w:rsidP="002A4686">
      <w:pPr>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Az eljárásban nem lehetett részajánlatot tenni, jelen szerződés a beszerzés teljes tárgyára és mennyiségére vonatkozik.</w:t>
      </w:r>
    </w:p>
    <w:p w14:paraId="64367A27" w14:textId="77777777" w:rsidR="00D2253F" w:rsidRPr="002A4686" w:rsidRDefault="00D2253F" w:rsidP="002A4686">
      <w:pPr>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Az eljárás nyertese Vállalkozó lett, akivel Megrendelő - a Kbt. rendelkezéseinek megfelelően - az alábbi szerződést köti.</w:t>
      </w:r>
    </w:p>
    <w:p w14:paraId="18F90E20" w14:textId="77777777" w:rsidR="00D2253F" w:rsidRPr="002A4686" w:rsidRDefault="00D2253F" w:rsidP="002A4686">
      <w:pPr>
        <w:spacing w:before="60" w:after="60" w:line="240" w:lineRule="auto"/>
        <w:jc w:val="both"/>
        <w:rPr>
          <w:rFonts w:ascii="Tahoma" w:eastAsiaTheme="minorHAnsi" w:hAnsi="Tahoma" w:cs="Tahoma"/>
          <w:sz w:val="21"/>
          <w:szCs w:val="21"/>
        </w:rPr>
      </w:pPr>
      <w:r w:rsidRPr="002A4686">
        <w:rPr>
          <w:rFonts w:ascii="Tahoma" w:eastAsiaTheme="minorHAnsi" w:hAnsi="Tahoma" w:cs="Tahoma"/>
          <w:sz w:val="21"/>
          <w:szCs w:val="21"/>
        </w:rPr>
        <w:t>Felek rögzítik, hogy a Megrendelő a 2013. évi V. törvény 8:1. § (1) bek. 7.) pontja alapján szerződő hatóságnak minősül.</w:t>
      </w:r>
    </w:p>
    <w:p w14:paraId="259FA0F1" w14:textId="77777777" w:rsidR="00D2253F" w:rsidRPr="002A4686" w:rsidRDefault="00D2253F" w:rsidP="002A4686">
      <w:pPr>
        <w:spacing w:before="60" w:after="60" w:line="240" w:lineRule="auto"/>
        <w:jc w:val="both"/>
        <w:rPr>
          <w:rFonts w:ascii="Tahoma" w:hAnsi="Tahoma" w:cs="Tahoma"/>
          <w:sz w:val="21"/>
          <w:szCs w:val="21"/>
        </w:rPr>
      </w:pPr>
    </w:p>
    <w:p w14:paraId="77EE03AE" w14:textId="77777777" w:rsidR="00D2253F" w:rsidRPr="002A4686" w:rsidRDefault="00D2253F" w:rsidP="002A4686">
      <w:pPr>
        <w:pStyle w:val="Listaszerbekezds"/>
        <w:numPr>
          <w:ilvl w:val="0"/>
          <w:numId w:val="30"/>
        </w:numPr>
        <w:spacing w:before="60" w:after="60"/>
        <w:ind w:left="0" w:firstLine="0"/>
        <w:contextualSpacing w:val="0"/>
        <w:jc w:val="center"/>
        <w:rPr>
          <w:rFonts w:ascii="Tahoma" w:hAnsi="Tahoma" w:cs="Tahoma"/>
          <w:b/>
          <w:sz w:val="21"/>
          <w:szCs w:val="21"/>
        </w:rPr>
      </w:pPr>
      <w:r w:rsidRPr="002A4686">
        <w:rPr>
          <w:rFonts w:ascii="Tahoma" w:hAnsi="Tahoma" w:cs="Tahoma"/>
          <w:b/>
          <w:sz w:val="21"/>
          <w:szCs w:val="21"/>
        </w:rPr>
        <w:t>A szerződés tárgya</w:t>
      </w:r>
    </w:p>
    <w:p w14:paraId="01102B04" w14:textId="77777777" w:rsidR="00D2253F" w:rsidRPr="002A4686" w:rsidRDefault="00D2253F" w:rsidP="002A4686">
      <w:pPr>
        <w:pStyle w:val="Listaszerbekezds"/>
        <w:spacing w:before="60" w:after="60"/>
        <w:ind w:left="0"/>
        <w:contextualSpacing w:val="0"/>
        <w:rPr>
          <w:rFonts w:ascii="Tahoma" w:hAnsi="Tahoma" w:cs="Tahoma"/>
          <w:sz w:val="21"/>
          <w:szCs w:val="21"/>
        </w:rPr>
      </w:pPr>
    </w:p>
    <w:p w14:paraId="644EF538"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Megrendelő megrendeli, Vállalkozó pedig elvállalja a fent megjelölt közbeszerzési eljárás iratanyagában (különösen közbeszerzési műszaki leírásban, kapcsolódó dokumentumokban) meghatározott kivitelezési (közműkiváltási) feladatok ellátását eredményfelelősséggel.</w:t>
      </w:r>
    </w:p>
    <w:p w14:paraId="44224B19"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A teljesítés helyei és hrsz-ai: Hódmezővásárhely,</w:t>
      </w:r>
      <w:r w:rsidRPr="002A4686">
        <w:rPr>
          <w:rFonts w:ascii="Tahoma" w:hAnsi="Tahoma" w:cs="Tahoma"/>
          <w:sz w:val="21"/>
          <w:szCs w:val="21"/>
        </w:rPr>
        <w:t xml:space="preserve"> </w:t>
      </w:r>
      <w:r w:rsidRPr="002A4686">
        <w:rPr>
          <w:rFonts w:ascii="Tahoma" w:eastAsia="Calibri" w:hAnsi="Tahoma" w:cs="Tahoma"/>
          <w:sz w:val="21"/>
          <w:szCs w:val="21"/>
          <w:lang w:eastAsia="en-US"/>
        </w:rPr>
        <w:t>5295/2 hrsz, 10/1 hrsz, 5234 hrsz, 5235 hrsz, 5409/5723 hrsz határa, 5231 hrsz, 5233 hrsz, 13431/23 hrsz, 12848 hrsz, 12847 hrsz, 9148 hrsz, 9150/1 hrsz, 8656 hrsz, 9147/2 hrsz, 9149 hrsz. Megrendelő rögzíti, hogy a 9150/1. hrsz-ú út a Magyar Állam tulajdona, mely területen való munkavégzéshez a jogosult hozzájárult.</w:t>
      </w:r>
    </w:p>
    <w:p w14:paraId="72A7D6A5"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Az ellátandó feladatok leírását a közbeszerzési műszaki leírás tartalmazza.</w:t>
      </w:r>
    </w:p>
    <w:p w14:paraId="2BE26C9B"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Vállalkozó feladata a kivitelezés körében a közbeszerzési műszaki leírás, az árazatlan költségvetés, a hatályos jogszabályok, a szabványok és szakmai szokványoknak megfelelően, a munkálatok teljes körű megvalósítása annak érdekében, hogy tárgyi munka alapján létrejövő eredmény rendeltetésszerű használatra alkalmas, továbbá a műszaki leírásban meghatározottak szerinti műszaki adatoknak megfelelő legyen. Rendeltetésszerű használat alatt értik a felek az általános tartalmon túl azt is, hogy a tárgyi beruházással érintett integrált villamos-rendszer kivitelezése során a kialakított közművek semmiféle akadályt ne képezzenek.</w:t>
      </w:r>
    </w:p>
    <w:p w14:paraId="286D491B"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lastRenderedPageBreak/>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14:paraId="039A5FA3"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A beépített anyagok, berendezések, szerkezetek minőségét igazoló dokumentumokat (különösen: műbizonylat) a Vállalkozó az építési tevékenység során a Megrendelő képviselőjének köteles bemutatni és az átadás-átvételi eljárás során átadni.</w:t>
      </w:r>
    </w:p>
    <w:p w14:paraId="5453A6FD"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Vállalkozó jogosult alvállalkozó(k) (Ptk. szerint: közreműködő(k)) igénybevételére. Az alvállalkozó igénybevételénél a Kbt. és a jelen szerződés megkötéséhez vezető közbeszerzési eljárás rendelkezései irányadóak. Az alvállalkozókkal kötött szerződésekre a Kbt., továbbá a 322/2015. (X. 30.) Korm. rendelet szabályai értelemszerűen irányadóak.</w:t>
      </w:r>
    </w:p>
    <w:p w14:paraId="283A0949"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is felel, amelyek ezen alvállalkozók (közreműködők) igénybevétele nélkül nem következtek volna be.</w:t>
      </w:r>
    </w:p>
    <w:p w14:paraId="5582F309"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Megrendelő e körben kifejezetten felhívja a Vállalkozó figyelmét a Kbt. 138-139. §-ban foglaltakra, különös tekintettel a Kbt. 138. § (1) bekezdésére, a 138. § (5) bekezdésre, valamint a 138. § (3) bekezdésére.</w:t>
      </w:r>
    </w:p>
    <w:p w14:paraId="1BB27EFB"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Megrendelő rögzíti, hogy a 322/2015. (X.30.) Korm rendelet 27. § (1) bek. alapján a műszaki ellenőr által vizsgálja az alvállalkozó szabályos alkalmazásának feltételeit. A vonatkozó szabályok megszegése súlyos szerződésszegésnek minősül.</w:t>
      </w:r>
    </w:p>
    <w:p w14:paraId="29BE2D70" w14:textId="77777777" w:rsidR="00D2253F" w:rsidRPr="002A4686" w:rsidRDefault="00D2253F" w:rsidP="002A4686">
      <w:pPr>
        <w:pStyle w:val="NormlWeb"/>
        <w:numPr>
          <w:ilvl w:val="0"/>
          <w:numId w:val="33"/>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Felek rögzítik, hogy a szerződés tárgyát jogilag oszthatatlannak minősítik.</w:t>
      </w:r>
    </w:p>
    <w:p w14:paraId="7FE1FBBF" w14:textId="77777777" w:rsidR="00D2253F" w:rsidRPr="002A4686" w:rsidRDefault="00D2253F" w:rsidP="002A4686">
      <w:pPr>
        <w:spacing w:before="60" w:after="60" w:line="240" w:lineRule="auto"/>
        <w:jc w:val="both"/>
        <w:rPr>
          <w:rFonts w:ascii="Tahoma" w:hAnsi="Tahoma" w:cs="Tahoma"/>
          <w:sz w:val="21"/>
          <w:szCs w:val="21"/>
        </w:rPr>
      </w:pPr>
    </w:p>
    <w:p w14:paraId="1B83DB54" w14:textId="77777777" w:rsidR="00D2253F" w:rsidRPr="002A4686" w:rsidRDefault="00D2253F" w:rsidP="002A4686">
      <w:pPr>
        <w:pStyle w:val="Listaszerbekezds"/>
        <w:numPr>
          <w:ilvl w:val="0"/>
          <w:numId w:val="30"/>
        </w:numPr>
        <w:spacing w:before="60" w:after="60"/>
        <w:ind w:left="0" w:firstLine="0"/>
        <w:contextualSpacing w:val="0"/>
        <w:jc w:val="center"/>
        <w:rPr>
          <w:rFonts w:ascii="Tahoma" w:hAnsi="Tahoma" w:cs="Tahoma"/>
          <w:b/>
          <w:sz w:val="21"/>
          <w:szCs w:val="21"/>
        </w:rPr>
      </w:pPr>
      <w:r w:rsidRPr="002A4686">
        <w:rPr>
          <w:rFonts w:ascii="Tahoma" w:hAnsi="Tahoma" w:cs="Tahoma"/>
          <w:b/>
          <w:sz w:val="21"/>
          <w:szCs w:val="21"/>
        </w:rPr>
        <w:t>Vállalkozói díj és annak megfizetése</w:t>
      </w:r>
    </w:p>
    <w:p w14:paraId="2C81F29E" w14:textId="77777777" w:rsidR="00D2253F" w:rsidRPr="002A4686" w:rsidRDefault="00D2253F" w:rsidP="002A4686">
      <w:pPr>
        <w:pStyle w:val="Listaszerbekezds"/>
        <w:spacing w:before="60" w:after="60"/>
        <w:ind w:left="0"/>
        <w:contextualSpacing w:val="0"/>
        <w:rPr>
          <w:rFonts w:ascii="Tahoma" w:hAnsi="Tahoma" w:cs="Tahoma"/>
          <w:sz w:val="21"/>
          <w:szCs w:val="21"/>
        </w:rPr>
      </w:pPr>
    </w:p>
    <w:p w14:paraId="10456DB8"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Vállalkozó a szerződés teljesítésért vállalkozói díjra jogosult.</w:t>
      </w:r>
    </w:p>
    <w:p w14:paraId="528EE8E9"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A vállalkozó díj mértéke (valamennyi feladatra együttesen) __________,- Ft + ÁFA, azaz ______________________________ forint + ÁFA.</w:t>
      </w:r>
    </w:p>
    <w:p w14:paraId="4F8A0DE8"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Felek megállapodnak abban, hogy a fenti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p>
    <w:p w14:paraId="7E446042"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Az ajánlattétel, a szerződés, a számlázás és a kifizetések pénzneme magyar forint (HUF).</w:t>
      </w:r>
    </w:p>
    <w:p w14:paraId="202DC228"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Felek rögzítik, hogy jelen szerződésben a tartalékkeret jogintézményét nem alkalmazzák.</w:t>
      </w:r>
    </w:p>
    <w:p w14:paraId="167E4DE1"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Felek a 322/2015. (X.30.) Korm. rendelet alapján rögzítik, hogy a szerződés megkötését követő kilencvenedik napig az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§-ának szabályait megfelelően kell alkalmazni.</w:t>
      </w:r>
    </w:p>
    <w:p w14:paraId="067E5FF2" w14:textId="77777777" w:rsidR="00D2253F" w:rsidRPr="002A4686" w:rsidRDefault="00D2253F" w:rsidP="002A4686">
      <w:pPr>
        <w:pStyle w:val="Listaszerbekezds"/>
        <w:numPr>
          <w:ilvl w:val="0"/>
          <w:numId w:val="31"/>
        </w:numPr>
        <w:spacing w:before="60" w:after="60"/>
        <w:ind w:left="426"/>
        <w:contextualSpacing w:val="0"/>
        <w:rPr>
          <w:rFonts w:ascii="Tahoma" w:hAnsi="Tahoma" w:cs="Tahoma"/>
          <w:sz w:val="21"/>
          <w:szCs w:val="21"/>
        </w:rPr>
      </w:pPr>
      <w:r w:rsidRPr="002A4686">
        <w:rPr>
          <w:rFonts w:ascii="Tahoma" w:hAnsi="Tahoma" w:cs="Tahoma"/>
          <w:sz w:val="21"/>
          <w:szCs w:val="21"/>
        </w:rPr>
        <w:t>Az ÁFA mértékére, elszámolására a mindenkor hatályos ÁFA törvény rendelkezései az irányadóak. Megrendelő tájékoztatja a Vállalkozót, hogy jelen szerződés vonatkozásában nem kell alkalmazni az ÁFA tv. 142. §-ban rögzített, ún. fordított adózásra vonatkozó rendelkezéseket, ui. jelen beruházások nem engedélykötelesek.</w:t>
      </w:r>
    </w:p>
    <w:p w14:paraId="39338B06"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lang w:eastAsia="en-US"/>
        </w:rPr>
      </w:pPr>
      <w:r w:rsidRPr="002A4686">
        <w:rPr>
          <w:rFonts w:ascii="Tahoma" w:eastAsia="Calibri" w:hAnsi="Tahoma" w:cs="Tahoma"/>
          <w:sz w:val="21"/>
          <w:szCs w:val="21"/>
          <w:lang w:eastAsia="en-US"/>
        </w:rPr>
        <w:t>Az átalánydíj a Megrendelő által szolgáltatott árazatlan költségvetés alapján a Vállalkozó költségvetése alapján került meghatározása.</w:t>
      </w:r>
    </w:p>
    <w:p w14:paraId="0969434B" w14:textId="77777777" w:rsidR="00D2253F" w:rsidRPr="002A4686" w:rsidRDefault="00D2253F" w:rsidP="002A4686">
      <w:pPr>
        <w:pStyle w:val="NormlWeb"/>
        <w:numPr>
          <w:ilvl w:val="0"/>
          <w:numId w:val="31"/>
        </w:numPr>
        <w:spacing w:before="60" w:beforeAutospacing="0" w:after="60" w:afterAutospacing="0"/>
        <w:ind w:left="426"/>
        <w:jc w:val="both"/>
        <w:rPr>
          <w:rFonts w:ascii="Tahoma" w:hAnsi="Tahoma" w:cs="Tahoma"/>
          <w:sz w:val="21"/>
          <w:szCs w:val="21"/>
        </w:rPr>
      </w:pPr>
      <w:r w:rsidRPr="002A4686">
        <w:rPr>
          <w:rFonts w:ascii="Tahoma" w:hAnsi="Tahoma" w:cs="Tahoma"/>
          <w:sz w:val="21"/>
          <w:szCs w:val="21"/>
        </w:rPr>
        <w:lastRenderedPageBreak/>
        <w:t>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 (1) bek. második mondatában foglalt költségekre is. Vállalkozó kijelenti, hogy az ár-, árfolyamváltozásokkal, továbbá banki, adózási kondíciók változásával kapcsolatos kockázatokat felmérte és arra a vállalkozói díj teljes mértékben fedezetet nyújt.</w:t>
      </w:r>
    </w:p>
    <w:p w14:paraId="26474D1E" w14:textId="77777777" w:rsidR="00D2253F" w:rsidRPr="002A4686" w:rsidRDefault="00D2253F" w:rsidP="002A4686">
      <w:pPr>
        <w:pStyle w:val="NormlWeb"/>
        <w:numPr>
          <w:ilvl w:val="0"/>
          <w:numId w:val="31"/>
        </w:numPr>
        <w:spacing w:before="60" w:beforeAutospacing="0" w:after="60" w:afterAutospacing="0"/>
        <w:ind w:left="426"/>
        <w:jc w:val="both"/>
        <w:rPr>
          <w:rFonts w:ascii="Tahoma" w:hAnsi="Tahoma" w:cs="Tahoma"/>
          <w:sz w:val="21"/>
          <w:szCs w:val="21"/>
        </w:rPr>
      </w:pPr>
      <w:r w:rsidRPr="002A4686">
        <w:rPr>
          <w:rFonts w:ascii="Tahoma" w:hAnsi="Tahoma" w:cs="Tahoma"/>
          <w:sz w:val="21"/>
          <w:szCs w:val="21"/>
        </w:rPr>
        <w:t>Pótmunka esetén a Kbt. rendelkezéseinek megfelelően járnak el a Felek.</w:t>
      </w:r>
    </w:p>
    <w:p w14:paraId="18664C92" w14:textId="77777777" w:rsidR="00D2253F" w:rsidRPr="002A4686" w:rsidRDefault="00D2253F" w:rsidP="002A4686">
      <w:pPr>
        <w:pStyle w:val="NormlWeb"/>
        <w:numPr>
          <w:ilvl w:val="0"/>
          <w:numId w:val="31"/>
        </w:numPr>
        <w:spacing w:before="60" w:beforeAutospacing="0" w:after="60" w:afterAutospacing="0"/>
        <w:ind w:left="426"/>
        <w:jc w:val="both"/>
        <w:rPr>
          <w:rFonts w:ascii="Tahoma" w:hAnsi="Tahoma" w:cs="Tahoma"/>
          <w:sz w:val="21"/>
          <w:szCs w:val="21"/>
        </w:rPr>
      </w:pPr>
      <w:r w:rsidRPr="002A4686">
        <w:rPr>
          <w:rFonts w:ascii="Tahoma" w:hAnsi="Tahoma" w:cs="Tahoma"/>
          <w:sz w:val="21"/>
          <w:szCs w:val="21"/>
        </w:rPr>
        <w:t xml:space="preserve">Megrendelő a fedezetet </w:t>
      </w:r>
      <w:r w:rsidRPr="002A4686">
        <w:rPr>
          <w:rFonts w:ascii="Tahoma" w:eastAsiaTheme="minorHAnsi" w:hAnsi="Tahoma" w:cs="Tahoma"/>
          <w:sz w:val="21"/>
          <w:szCs w:val="21"/>
        </w:rPr>
        <w:t>a NIF Nemzeti Infrastruktúra Fejlesztő Zrt.-vel kötött együttműködési megállapodás által</w:t>
      </w:r>
      <w:r w:rsidRPr="002A4686">
        <w:rPr>
          <w:rFonts w:ascii="Tahoma" w:hAnsi="Tahoma" w:cs="Tahoma"/>
          <w:sz w:val="21"/>
          <w:szCs w:val="21"/>
        </w:rPr>
        <w:t xml:space="preserve"> biztosítja, az alábbiak szerint:</w:t>
      </w:r>
    </w:p>
    <w:p w14:paraId="27943A42" w14:textId="77777777" w:rsidR="00D2253F" w:rsidRPr="002A4686" w:rsidRDefault="00D2253F" w:rsidP="002A4686">
      <w:pPr>
        <w:pStyle w:val="NormlWeb"/>
        <w:spacing w:before="60" w:beforeAutospacing="0" w:after="60" w:afterAutospacing="0"/>
        <w:ind w:left="426"/>
        <w:jc w:val="both"/>
        <w:rPr>
          <w:rFonts w:ascii="Tahoma" w:hAnsi="Tahoma" w:cs="Tahoma"/>
          <w:sz w:val="21"/>
          <w:szCs w:val="21"/>
        </w:rPr>
      </w:pPr>
      <w:r w:rsidRPr="002A4686">
        <w:rPr>
          <w:rFonts w:ascii="Tahoma" w:hAnsi="Tahoma" w:cs="Tahoma"/>
          <w:bCs/>
          <w:sz w:val="21"/>
          <w:szCs w:val="21"/>
        </w:rPr>
        <w:t xml:space="preserve">A </w:t>
      </w:r>
      <w:r w:rsidRPr="002A4686">
        <w:rPr>
          <w:rFonts w:ascii="Tahoma" w:eastAsiaTheme="minorHAnsi" w:hAnsi="Tahoma" w:cs="Tahoma"/>
          <w:sz w:val="21"/>
          <w:szCs w:val="21"/>
        </w:rPr>
        <w:t xml:space="preserve">NIF Nemzeti Infrastruktúra Fejlesztő Zrt. és a Nemzeti Fejlesztési Minisztérium támogatási szerződést kötöttek egymással a </w:t>
      </w:r>
      <w:r w:rsidRPr="002A4686">
        <w:rPr>
          <w:rFonts w:ascii="Tahoma" w:eastAsiaTheme="minorHAnsi" w:hAnsi="Tahoma" w:cs="Tahoma"/>
          <w:b/>
          <w:sz w:val="21"/>
          <w:szCs w:val="21"/>
        </w:rPr>
        <w:t>Szeged- Hódmezővásárhely között vasútvonal város- elővárosi tram-train rendszer megvalósítása</w:t>
      </w:r>
      <w:r w:rsidRPr="002A4686">
        <w:rPr>
          <w:rFonts w:ascii="Tahoma" w:eastAsiaTheme="minorHAnsi" w:hAnsi="Tahoma" w:cs="Tahoma"/>
          <w:sz w:val="21"/>
          <w:szCs w:val="21"/>
        </w:rPr>
        <w:t xml:space="preserve"> című, </w:t>
      </w:r>
      <w:r w:rsidRPr="002A4686">
        <w:rPr>
          <w:rFonts w:ascii="Tahoma" w:eastAsiaTheme="minorHAnsi" w:hAnsi="Tahoma" w:cs="Tahoma"/>
          <w:b/>
          <w:sz w:val="21"/>
          <w:szCs w:val="21"/>
        </w:rPr>
        <w:t>IKOP-3.2.0-15-2016-00001</w:t>
      </w:r>
      <w:r w:rsidRPr="002A4686">
        <w:rPr>
          <w:rFonts w:ascii="Tahoma" w:eastAsiaTheme="minorHAnsi" w:hAnsi="Tahoma" w:cs="Tahoma"/>
          <w:sz w:val="21"/>
          <w:szCs w:val="21"/>
        </w:rPr>
        <w:t xml:space="preserve"> azonosító számú projekt megvalósítására. Ezt követően a NIF Nemzeti Infrastruktúra Fejlesztő Zrt. együttműködési megállapodást kötött a</w:t>
      </w:r>
      <w:r w:rsidRPr="002A4686">
        <w:rPr>
          <w:rFonts w:ascii="Tahoma" w:hAnsi="Tahoma" w:cs="Tahoma"/>
          <w:sz w:val="21"/>
          <w:szCs w:val="21"/>
        </w:rPr>
        <w:t xml:space="preserve"> </w:t>
      </w:r>
      <w:r w:rsidRPr="002A4686">
        <w:rPr>
          <w:rFonts w:ascii="Tahoma" w:eastAsiaTheme="minorHAnsi" w:hAnsi="Tahoma" w:cs="Tahoma"/>
          <w:sz w:val="21"/>
          <w:szCs w:val="21"/>
        </w:rPr>
        <w:t xml:space="preserve">Hódmezővásárhelyi Vagyonkezelő és Szolgáltató Zrt.-vel a </w:t>
      </w:r>
      <w:r w:rsidRPr="002A4686">
        <w:rPr>
          <w:rFonts w:ascii="Tahoma" w:hAnsi="Tahoma" w:cs="Tahoma"/>
          <w:b/>
          <w:bCs/>
          <w:sz w:val="21"/>
          <w:szCs w:val="21"/>
        </w:rPr>
        <w:t>„TramTrain integrált villamos és nagyvasúti rendszer bevezetése Hódmezővásárhely és Szeged viszonylatában és villamos fejlesztés Hódmezővásárhelyen” vasúti beruházás kivitelezési munkáinak építése kapcsán érintett</w:t>
      </w:r>
      <w:r w:rsidRPr="002A4686">
        <w:rPr>
          <w:rFonts w:ascii="Tahoma" w:hAnsi="Tahoma" w:cs="Tahoma"/>
          <w:b/>
          <w:sz w:val="21"/>
          <w:szCs w:val="21"/>
        </w:rPr>
        <w:t xml:space="preserve"> </w:t>
      </w:r>
      <w:r w:rsidRPr="002A4686">
        <w:rPr>
          <w:rFonts w:ascii="Tahoma" w:hAnsi="Tahoma" w:cs="Tahoma"/>
          <w:b/>
          <w:bCs/>
          <w:sz w:val="21"/>
          <w:szCs w:val="21"/>
        </w:rPr>
        <w:t>Hódmezővásárhelyi Vagyonkezelő és Szolgáltató Zrt. tulajdonában és kezelésében lévő közműkiváltás/fejlesztés</w:t>
      </w:r>
      <w:r w:rsidRPr="002A4686">
        <w:rPr>
          <w:rFonts w:ascii="Tahoma" w:hAnsi="Tahoma" w:cs="Tahoma"/>
          <w:bCs/>
          <w:sz w:val="21"/>
          <w:szCs w:val="21"/>
        </w:rPr>
        <w:t xml:space="preserve"> tárgyában. A </w:t>
      </w:r>
      <w:r w:rsidRPr="002A4686">
        <w:rPr>
          <w:rFonts w:ascii="Tahoma" w:eastAsiaTheme="minorHAnsi" w:hAnsi="Tahoma" w:cs="Tahoma"/>
          <w:sz w:val="21"/>
          <w:szCs w:val="21"/>
        </w:rPr>
        <w:t>NIF Nemzeti Infrastruktúra Fejlesztő Zrt. az együttműködési megállapodásban vállalta, hogy a közműkiváltás vagy -fejlesztés költségét végleges pénzeszköz átadás keretében megtéríti.</w:t>
      </w:r>
    </w:p>
    <w:p w14:paraId="7C8BB8CF"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rPr>
      </w:pPr>
      <w:r w:rsidRPr="002A4686">
        <w:rPr>
          <w:rFonts w:ascii="Tahoma" w:eastAsia="Calibri" w:hAnsi="Tahoma" w:cs="Tahoma"/>
          <w:sz w:val="21"/>
          <w:szCs w:val="21"/>
        </w:rPr>
        <w:t>Megrendelő a Kbt. 135. § (7) bekezdése alapján - a jelen szerződésben foglalt - teljes nettó vállalkozói díj 5 %-ának megfelelő összeg mértékében biztosítja az előleg igénybevételét Vállalkozónak.</w:t>
      </w:r>
    </w:p>
    <w:p w14:paraId="173DDE4E"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rPr>
      </w:pPr>
      <w:r w:rsidRPr="002A4686">
        <w:rPr>
          <w:rFonts w:ascii="Tahoma" w:eastAsia="Calibri" w:hAnsi="Tahoma" w:cs="Tahoma"/>
          <w:sz w:val="21"/>
          <w:szCs w:val="21"/>
        </w:rPr>
        <w:t>Felek rögzítik, hogy az előleg igénybevételét a Megrendelő nem köti biztosíték nyújtásához.</w:t>
      </w:r>
    </w:p>
    <w:p w14:paraId="3B86089D"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rPr>
      </w:pPr>
      <w:r w:rsidRPr="002A4686">
        <w:rPr>
          <w:rFonts w:ascii="Tahoma" w:eastAsia="Calibri" w:hAnsi="Tahoma" w:cs="Tahoma"/>
          <w:sz w:val="21"/>
          <w:szCs w:val="21"/>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14:paraId="2005444E"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rPr>
      </w:pPr>
      <w:r w:rsidRPr="002A4686">
        <w:rPr>
          <w:rFonts w:ascii="Tahoma" w:eastAsia="Calibri" w:hAnsi="Tahoma" w:cs="Tahoma"/>
          <w:sz w:val="21"/>
          <w:szCs w:val="21"/>
        </w:rPr>
        <w:t>Az előleggel az első részszámlában kell elszámolni. Felek rögzítik, hogy amennyiben a jelen szerződés az előleg elszámolása előtt megszűnne, a szerződés megszűnésének napját követő banki 5. napig (alapuljon az bármely jogcímen) köteles a Vállalkozó a felvett, de még el nem számolt előleget késedelmi kamat terhe mellett a Megrendelőnek átutalással hiánytalanul visszafizetni.</w:t>
      </w:r>
    </w:p>
    <w:p w14:paraId="051A32F1" w14:textId="77777777" w:rsidR="00D2253F" w:rsidRPr="002A4686" w:rsidRDefault="00D2253F" w:rsidP="002A4686">
      <w:pPr>
        <w:pStyle w:val="NormlWeb"/>
        <w:numPr>
          <w:ilvl w:val="0"/>
          <w:numId w:val="31"/>
        </w:numPr>
        <w:spacing w:before="60" w:beforeAutospacing="0" w:after="60" w:afterAutospacing="0"/>
        <w:ind w:left="426"/>
        <w:jc w:val="both"/>
        <w:rPr>
          <w:rFonts w:ascii="Tahoma" w:eastAsia="Calibri" w:hAnsi="Tahoma" w:cs="Tahoma"/>
          <w:sz w:val="21"/>
          <w:szCs w:val="21"/>
        </w:rPr>
      </w:pPr>
      <w:r w:rsidRPr="002A4686">
        <w:rPr>
          <w:rFonts w:ascii="Tahoma" w:eastAsia="Calibri" w:hAnsi="Tahoma" w:cs="Tahoma"/>
          <w:sz w:val="21"/>
          <w:szCs w:val="21"/>
        </w:rPr>
        <w:t>Megrendelő a részszámlázást akként biztosítja, hogy a teljesítés során 4 db számla (az esetleges előlegszámlát nem számítva, de ideértve a végszámlát is) benyújtásának lehetősége biztosított az alábbiak szerint:</w:t>
      </w:r>
    </w:p>
    <w:p w14:paraId="5920E96B" w14:textId="77777777" w:rsidR="00D2253F" w:rsidRPr="002A4686" w:rsidRDefault="00D2253F" w:rsidP="002A4686">
      <w:pPr>
        <w:pStyle w:val="Listaszerbekezds"/>
        <w:spacing w:before="60" w:after="60"/>
        <w:contextualSpacing w:val="0"/>
        <w:rPr>
          <w:rFonts w:ascii="Tahoma" w:hAnsi="Tahoma" w:cs="Tahoma"/>
          <w:sz w:val="21"/>
          <w:szCs w:val="21"/>
        </w:rPr>
      </w:pPr>
      <w:r w:rsidRPr="002A4686">
        <w:rPr>
          <w:rFonts w:ascii="Tahoma" w:hAnsi="Tahoma" w:cs="Tahoma"/>
          <w:sz w:val="21"/>
          <w:szCs w:val="21"/>
        </w:rPr>
        <w:t>•</w:t>
      </w:r>
      <w:r w:rsidRPr="002A4686">
        <w:rPr>
          <w:rFonts w:ascii="Tahoma" w:hAnsi="Tahoma" w:cs="Tahoma"/>
          <w:sz w:val="21"/>
          <w:szCs w:val="21"/>
        </w:rPr>
        <w:tab/>
        <w:t>1. részszámla benyújtásának lehetősége: a teljesítés 25 %-os készültségi fokának elérése esetén, a nettó vállalkozói díj 25 %-ának megfelelő összegről;</w:t>
      </w:r>
    </w:p>
    <w:p w14:paraId="5EA78B9B" w14:textId="77777777" w:rsidR="00D2253F" w:rsidRPr="002A4686" w:rsidRDefault="00D2253F" w:rsidP="002A4686">
      <w:pPr>
        <w:pStyle w:val="Listaszerbekezds"/>
        <w:spacing w:before="60" w:after="60"/>
        <w:contextualSpacing w:val="0"/>
        <w:rPr>
          <w:rFonts w:ascii="Tahoma" w:hAnsi="Tahoma" w:cs="Tahoma"/>
          <w:sz w:val="21"/>
          <w:szCs w:val="21"/>
        </w:rPr>
      </w:pPr>
      <w:r w:rsidRPr="002A4686">
        <w:rPr>
          <w:rFonts w:ascii="Tahoma" w:hAnsi="Tahoma" w:cs="Tahoma"/>
          <w:sz w:val="21"/>
          <w:szCs w:val="21"/>
        </w:rPr>
        <w:t>•</w:t>
      </w:r>
      <w:r w:rsidRPr="002A4686">
        <w:rPr>
          <w:rFonts w:ascii="Tahoma" w:hAnsi="Tahoma" w:cs="Tahoma"/>
          <w:sz w:val="21"/>
          <w:szCs w:val="21"/>
        </w:rPr>
        <w:tab/>
        <w:t>2. részszámla benyújtásának lehetősége: a teljesítés 70 %-os készültségi fokának elérése esetén, a nettó vállalkozói díj 45 %-ának megfelelő összegről;</w:t>
      </w:r>
    </w:p>
    <w:p w14:paraId="5CA39C10" w14:textId="77777777" w:rsidR="00D2253F" w:rsidRPr="002A4686" w:rsidRDefault="00D2253F" w:rsidP="002A4686">
      <w:pPr>
        <w:pStyle w:val="Listaszerbekezds"/>
        <w:spacing w:before="60" w:after="60"/>
        <w:contextualSpacing w:val="0"/>
        <w:rPr>
          <w:rFonts w:ascii="Tahoma" w:hAnsi="Tahoma" w:cs="Tahoma"/>
          <w:sz w:val="21"/>
          <w:szCs w:val="21"/>
        </w:rPr>
      </w:pPr>
      <w:r w:rsidRPr="002A4686">
        <w:rPr>
          <w:rFonts w:ascii="Tahoma" w:hAnsi="Tahoma" w:cs="Tahoma"/>
          <w:sz w:val="21"/>
          <w:szCs w:val="21"/>
        </w:rPr>
        <w:t>•</w:t>
      </w:r>
      <w:r w:rsidRPr="002A4686">
        <w:rPr>
          <w:rFonts w:ascii="Tahoma" w:hAnsi="Tahoma" w:cs="Tahoma"/>
          <w:sz w:val="21"/>
          <w:szCs w:val="21"/>
        </w:rPr>
        <w:tab/>
        <w:t>3. részszámla benyújtásának lehetősége: a teljesítés 90 %-os készültségi fokának elérése esetén, a nettó vállalkozói díj 20 %-ának megfelelő összegről;</w:t>
      </w:r>
    </w:p>
    <w:p w14:paraId="0BA6FB17" w14:textId="77777777" w:rsidR="00D2253F" w:rsidRPr="002A4686" w:rsidRDefault="00D2253F" w:rsidP="002A4686">
      <w:pPr>
        <w:pStyle w:val="Listaszerbekezds"/>
        <w:spacing w:before="60" w:after="60"/>
        <w:contextualSpacing w:val="0"/>
        <w:rPr>
          <w:rFonts w:ascii="Tahoma" w:hAnsi="Tahoma" w:cs="Tahoma"/>
          <w:sz w:val="21"/>
          <w:szCs w:val="21"/>
        </w:rPr>
      </w:pPr>
      <w:r w:rsidRPr="002A4686">
        <w:rPr>
          <w:rFonts w:ascii="Tahoma" w:hAnsi="Tahoma" w:cs="Tahoma"/>
          <w:sz w:val="21"/>
          <w:szCs w:val="21"/>
        </w:rPr>
        <w:t>•</w:t>
      </w:r>
      <w:r w:rsidRPr="002A4686">
        <w:rPr>
          <w:rFonts w:ascii="Tahoma" w:hAnsi="Tahoma" w:cs="Tahoma"/>
          <w:sz w:val="21"/>
          <w:szCs w:val="21"/>
        </w:rPr>
        <w:tab/>
        <w:t>végszámla benyújtása: a nettó vállalkozói díj fennmaradó 10 %-ának megfelelő összegről az ÁFA nélküli szerződéses érték 100 %-át elérő megvalósult teljesítés esetén, sikeres műszaki átadás-átvételt követően.</w:t>
      </w:r>
    </w:p>
    <w:p w14:paraId="1FFB5CB3" w14:textId="77777777" w:rsidR="00D2253F" w:rsidRPr="002A4686" w:rsidRDefault="00D2253F" w:rsidP="002A4686">
      <w:pPr>
        <w:pStyle w:val="Listaszerbekezds"/>
        <w:numPr>
          <w:ilvl w:val="0"/>
          <w:numId w:val="31"/>
        </w:numPr>
        <w:spacing w:before="60" w:after="60"/>
        <w:ind w:left="426"/>
        <w:contextualSpacing w:val="0"/>
        <w:rPr>
          <w:rFonts w:ascii="Tahoma" w:hAnsi="Tahoma" w:cs="Tahoma"/>
          <w:sz w:val="21"/>
          <w:szCs w:val="21"/>
        </w:rPr>
      </w:pPr>
      <w:r w:rsidRPr="002A4686">
        <w:rPr>
          <w:rFonts w:ascii="Tahoma" w:eastAsia="Times New Roman" w:hAnsi="Tahoma" w:cs="Tahoma"/>
          <w:sz w:val="21"/>
          <w:szCs w:val="21"/>
        </w:rPr>
        <w:lastRenderedPageBreak/>
        <w:t>Megrendelő</w:t>
      </w:r>
      <w:r w:rsidRPr="002A4686">
        <w:rPr>
          <w:rFonts w:ascii="Tahoma" w:hAnsi="Tahoma" w:cs="Tahoma"/>
          <w:sz w:val="21"/>
          <w:szCs w:val="21"/>
        </w:rPr>
        <w:t xml:space="preserve"> a vállalkozói díjat az igazolt szerződésszerű teljesítést követően átutalással, forintban (HUF) teljesíti az alábbiak szerint:</w:t>
      </w:r>
    </w:p>
    <w:p w14:paraId="0920137A" w14:textId="77777777" w:rsidR="00D2253F" w:rsidRPr="002A4686" w:rsidRDefault="00D2253F" w:rsidP="002A4686">
      <w:pPr>
        <w:pStyle w:val="NormlWeb"/>
        <w:numPr>
          <w:ilvl w:val="2"/>
          <w:numId w:val="31"/>
        </w:numPr>
        <w:spacing w:before="60" w:beforeAutospacing="0" w:after="60" w:afterAutospacing="0"/>
        <w:ind w:left="1134"/>
        <w:jc w:val="both"/>
        <w:rPr>
          <w:rFonts w:ascii="Tahoma" w:eastAsia="Calibri" w:hAnsi="Tahoma" w:cs="Tahoma"/>
          <w:sz w:val="21"/>
          <w:szCs w:val="21"/>
        </w:rPr>
      </w:pPr>
      <w:r w:rsidRPr="002A4686">
        <w:rPr>
          <w:rFonts w:ascii="Tahoma" w:eastAsia="Calibri" w:hAnsi="Tahoma" w:cs="Tahoma"/>
          <w:sz w:val="21"/>
          <w:szCs w:val="21"/>
        </w:rPr>
        <w:t>alvállalkozó igénybevételének hiánya esetén a Kbt. 135. § (1)-(2) és (5)-(6) bekezdései, továbbá a Ptk. 6:130. § (1) és (2) bekezdés szerint;</w:t>
      </w:r>
    </w:p>
    <w:p w14:paraId="2E97D7A2" w14:textId="77777777" w:rsidR="00D2253F" w:rsidRPr="002A4686" w:rsidRDefault="00D2253F" w:rsidP="002A4686">
      <w:pPr>
        <w:pStyle w:val="NormlWeb"/>
        <w:numPr>
          <w:ilvl w:val="2"/>
          <w:numId w:val="31"/>
        </w:numPr>
        <w:spacing w:before="60" w:beforeAutospacing="0" w:after="60" w:afterAutospacing="0"/>
        <w:ind w:left="1134"/>
        <w:jc w:val="both"/>
        <w:rPr>
          <w:rFonts w:ascii="Tahoma" w:eastAsia="Calibri" w:hAnsi="Tahoma" w:cs="Tahoma"/>
          <w:sz w:val="21"/>
          <w:szCs w:val="21"/>
        </w:rPr>
      </w:pPr>
      <w:r w:rsidRPr="002A4686">
        <w:rPr>
          <w:rFonts w:ascii="Tahoma" w:eastAsia="Calibri" w:hAnsi="Tahoma" w:cs="Tahoma"/>
          <w:sz w:val="21"/>
          <w:szCs w:val="21"/>
        </w:rPr>
        <w:t>alvállalkozó igénybevétele esetén a fentiek figyelembevételével, de a Ptk. 6:130. § (1)-(2) bekezdésétől eltérően a Kbt. 135. § (3) bekezdése alapján alkalmazott 322/2015. (X.31.) Korm. rendelet 32/A. § szerint.</w:t>
      </w:r>
    </w:p>
    <w:p w14:paraId="1238310E" w14:textId="77777777" w:rsidR="00D2253F" w:rsidRPr="002A4686" w:rsidRDefault="00D2253F" w:rsidP="002A4686">
      <w:pPr>
        <w:pStyle w:val="Listaszerbekezds"/>
        <w:numPr>
          <w:ilvl w:val="0"/>
          <w:numId w:val="31"/>
        </w:numPr>
        <w:spacing w:before="60" w:after="60"/>
        <w:ind w:left="426"/>
        <w:contextualSpacing w:val="0"/>
        <w:rPr>
          <w:rFonts w:ascii="Tahoma" w:eastAsia="Times New Roman" w:hAnsi="Tahoma" w:cs="Tahoma"/>
          <w:sz w:val="21"/>
          <w:szCs w:val="21"/>
        </w:rPr>
      </w:pPr>
      <w:r w:rsidRPr="002A4686">
        <w:rPr>
          <w:rFonts w:ascii="Tahoma" w:eastAsia="Times New Roman" w:hAnsi="Tahoma" w:cs="Tahoma"/>
          <w:sz w:val="21"/>
          <w:szCs w:val="21"/>
        </w:rPr>
        <w:t>Megrendelő a kifizetés során az adózás rendjéről szóló 2003. évi XCII. törvény 36/A. §-ban foglaltakat teljes körben alkalmazza.</w:t>
      </w:r>
    </w:p>
    <w:p w14:paraId="10BE9957" w14:textId="77777777" w:rsidR="00D2253F" w:rsidRPr="002A4686" w:rsidRDefault="00D2253F" w:rsidP="002A4686">
      <w:pPr>
        <w:pStyle w:val="NormlWeb"/>
        <w:numPr>
          <w:ilvl w:val="0"/>
          <w:numId w:val="31"/>
        </w:numPr>
        <w:spacing w:before="60" w:beforeAutospacing="0" w:after="60" w:afterAutospacing="0"/>
        <w:ind w:left="426"/>
        <w:jc w:val="both"/>
        <w:rPr>
          <w:rFonts w:ascii="Tahoma" w:hAnsi="Tahoma" w:cs="Tahoma"/>
          <w:sz w:val="21"/>
          <w:szCs w:val="21"/>
        </w:rPr>
      </w:pPr>
      <w:r w:rsidRPr="002A4686">
        <w:rPr>
          <w:rFonts w:ascii="Tahoma" w:hAnsi="Tahoma" w:cs="Tahoma"/>
          <w:sz w:val="21"/>
          <w:szCs w:val="21"/>
        </w:rPr>
        <w:t>Késedelmes fizetés esetén Megrendelő, mint szerződő hatóság a 2013. évi V. törvény 6:155. § szerinti mértékű és a késedelem időtartamához igazodó késedelmi kamatot, továbbá a külön jogszabályban meghatározottak fennállása esetén behajtási költségátalányt fizet.</w:t>
      </w:r>
    </w:p>
    <w:p w14:paraId="7B0D5B5E" w14:textId="77777777" w:rsidR="00D2253F" w:rsidRPr="002A4686" w:rsidRDefault="00D2253F" w:rsidP="002A4686">
      <w:pPr>
        <w:pStyle w:val="NormlWeb"/>
        <w:numPr>
          <w:ilvl w:val="0"/>
          <w:numId w:val="31"/>
        </w:numPr>
        <w:spacing w:before="60" w:beforeAutospacing="0" w:after="60" w:afterAutospacing="0"/>
        <w:ind w:left="426"/>
        <w:jc w:val="both"/>
        <w:rPr>
          <w:rFonts w:ascii="Tahoma" w:hAnsi="Tahoma" w:cs="Tahoma"/>
          <w:sz w:val="21"/>
          <w:szCs w:val="21"/>
        </w:rPr>
      </w:pPr>
      <w:r w:rsidRPr="002A4686">
        <w:rPr>
          <w:rFonts w:ascii="Tahoma" w:hAnsi="Tahoma" w:cs="Tahoma"/>
          <w:sz w:val="21"/>
          <w:szCs w:val="21"/>
        </w:rPr>
        <w:t>A teljesítésigazolás - mely a számla (számlák) kötelező melléklete - aláírására a műszaki ellenőr jogosult.</w:t>
      </w:r>
    </w:p>
    <w:p w14:paraId="4A773144" w14:textId="77777777" w:rsidR="00D2253F" w:rsidRPr="002A4686" w:rsidRDefault="00D2253F" w:rsidP="002A4686">
      <w:pPr>
        <w:pStyle w:val="NormlWeb"/>
        <w:numPr>
          <w:ilvl w:val="0"/>
          <w:numId w:val="31"/>
        </w:numPr>
        <w:spacing w:before="60" w:beforeAutospacing="0" w:after="60" w:afterAutospacing="0"/>
        <w:ind w:left="426"/>
        <w:jc w:val="both"/>
        <w:rPr>
          <w:rFonts w:ascii="Tahoma" w:hAnsi="Tahoma" w:cs="Tahoma"/>
          <w:sz w:val="21"/>
          <w:szCs w:val="21"/>
        </w:rPr>
      </w:pPr>
      <w:r w:rsidRPr="002A4686">
        <w:rPr>
          <w:rFonts w:ascii="Tahoma" w:hAnsi="Tahoma" w:cs="Tahoma"/>
          <w:sz w:val="21"/>
          <w:szCs w:val="21"/>
        </w:rPr>
        <w:t>Felek rögzítik, hogy fizetési kötelezettséget kizárólag a jogszabályoknak és jelen szerződésnek mindenben megfelelő számla és mellékleteinek Megrendelő általi kézhezvétele keletkeztet.</w:t>
      </w:r>
    </w:p>
    <w:p w14:paraId="59A9CAF4" w14:textId="77777777" w:rsidR="00D2253F" w:rsidRPr="002A4686" w:rsidRDefault="00D2253F" w:rsidP="002A4686">
      <w:pPr>
        <w:pStyle w:val="NormlWeb"/>
        <w:spacing w:before="60" w:beforeAutospacing="0" w:after="60" w:afterAutospacing="0"/>
        <w:jc w:val="both"/>
        <w:rPr>
          <w:rFonts w:ascii="Tahoma" w:hAnsi="Tahoma" w:cs="Tahoma"/>
          <w:sz w:val="21"/>
          <w:szCs w:val="21"/>
        </w:rPr>
      </w:pPr>
    </w:p>
    <w:p w14:paraId="61DBD6E5" w14:textId="77777777" w:rsidR="00D2253F" w:rsidRPr="002A4686" w:rsidRDefault="00D2253F" w:rsidP="002A4686">
      <w:pPr>
        <w:pStyle w:val="Listaszerbekezds"/>
        <w:numPr>
          <w:ilvl w:val="0"/>
          <w:numId w:val="30"/>
        </w:numPr>
        <w:spacing w:before="60" w:after="60"/>
        <w:ind w:left="0" w:firstLine="0"/>
        <w:contextualSpacing w:val="0"/>
        <w:jc w:val="center"/>
        <w:rPr>
          <w:rFonts w:ascii="Tahoma" w:hAnsi="Tahoma" w:cs="Tahoma"/>
          <w:b/>
          <w:sz w:val="21"/>
          <w:szCs w:val="21"/>
        </w:rPr>
      </w:pPr>
      <w:r w:rsidRPr="002A4686">
        <w:rPr>
          <w:rFonts w:ascii="Tahoma" w:hAnsi="Tahoma" w:cs="Tahoma"/>
          <w:b/>
          <w:sz w:val="21"/>
          <w:szCs w:val="21"/>
        </w:rPr>
        <w:t>Szerződési biztosítékok, a szerződés megerősítése</w:t>
      </w:r>
    </w:p>
    <w:p w14:paraId="49CFEA61" w14:textId="77777777" w:rsidR="00D2253F" w:rsidRPr="002A4686" w:rsidRDefault="00D2253F" w:rsidP="002A4686">
      <w:pPr>
        <w:pStyle w:val="Listaszerbekezds"/>
        <w:spacing w:before="60" w:after="60"/>
        <w:ind w:left="0"/>
        <w:contextualSpacing w:val="0"/>
        <w:rPr>
          <w:rFonts w:ascii="Tahoma" w:hAnsi="Tahoma" w:cs="Tahoma"/>
          <w:sz w:val="21"/>
          <w:szCs w:val="21"/>
        </w:rPr>
      </w:pPr>
    </w:p>
    <w:p w14:paraId="485F6740"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amennyiben olyan okból, amiért felelős (Ptk. 6:186. §), a jelen szerződésben meghatározott teljesítési határidőt nem tartja be (késedelem), késedelmi kötbért fizet. A késedelmi kötbér mértéke a nettó vállalkozói díj 1 %-a naptári naponta, minden megkezdett naptári napra. A 20 napot meghaladó késedelem esetén Megrendelő jogosult a szerződést azonnali hatállyal felmondani/elállni, mely okán Vállalkozó a meghiúsulási kötbérfizetésre lesz kötelezett.</w:t>
      </w:r>
    </w:p>
    <w:p w14:paraId="0F08DE31"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Amennyiben olyan okból, amiért Vállalkozó felelős (Ptk. 6:186. §) a szerződés </w:t>
      </w:r>
      <w:bookmarkStart w:id="57" w:name="_Hlk477445248"/>
      <w:r w:rsidRPr="002A4686">
        <w:rPr>
          <w:rFonts w:ascii="Tahoma" w:hAnsi="Tahoma" w:cs="Tahoma"/>
          <w:sz w:val="21"/>
          <w:szCs w:val="21"/>
        </w:rPr>
        <w:t>teljesedésbe menése</w:t>
      </w:r>
      <w:bookmarkEnd w:id="57"/>
      <w:r w:rsidRPr="002A4686">
        <w:rPr>
          <w:rFonts w:ascii="Tahoma" w:hAnsi="Tahoma" w:cs="Tahoma"/>
          <w:sz w:val="21"/>
          <w:szCs w:val="21"/>
        </w:rPr>
        <w:t xml:space="preserve"> meghiúsul, köteles a Vállalkozó Megrendelő felé a nettó vállalkozói díj 25 %-ának megfelelő meghiúsulási kötbért megfizetni.</w:t>
      </w:r>
    </w:p>
    <w:p w14:paraId="6240AC68"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A Kbt.-ben (135. § (6) bek.) foglalt beszámítási feltételek teljesülésekor a kötbér a vállalkozói számlába beszámítható.</w:t>
      </w:r>
    </w:p>
    <w:p w14:paraId="6622EADE"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Megrendelő érvényesítheti a kötbéren felüli kárát is.</w:t>
      </w:r>
    </w:p>
    <w:p w14:paraId="649945BA"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kötbérigények érvényesítése nem zárja ki a szerződésszegésből eredő egyéb igények érvényesítésének lehetőségét. A késedelmi kötbér fizetése nem mentesíti Vállalkozót a teljesítés alól.</w:t>
      </w:r>
    </w:p>
    <w:p w14:paraId="6714CCCE"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a Ptk. 6:186. § alapján mentesül a kötbérfizetési kötelezettsége alól, ha szerződésszegését kimenti.</w:t>
      </w:r>
    </w:p>
    <w:p w14:paraId="2401EBAE"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a szerződés hibátlan teljesítésének biztosítására valamennyi beépített dolog ill. elvégzett munka vonatkozásában a sikeres átadás-átvételtől számított __ hónap jótállást vállal. Vállalkozó jótállási kötelezettsége – az érintett hibával kapcsolatban – megszűnik, ha a hiba a teljesítést követően keletkezett, különösen:</w:t>
      </w:r>
    </w:p>
    <w:p w14:paraId="78BB3AD0" w14:textId="77777777" w:rsidR="00D2253F" w:rsidRPr="002A4686" w:rsidRDefault="00D2253F" w:rsidP="002A4686">
      <w:pPr>
        <w:spacing w:before="60" w:after="60" w:line="240" w:lineRule="auto"/>
        <w:ind w:firstLine="709"/>
        <w:rPr>
          <w:rFonts w:ascii="Tahoma" w:hAnsi="Tahoma" w:cs="Tahoma"/>
          <w:sz w:val="21"/>
          <w:szCs w:val="21"/>
        </w:rPr>
      </w:pPr>
      <w:r w:rsidRPr="002A4686">
        <w:rPr>
          <w:rFonts w:ascii="Tahoma" w:hAnsi="Tahoma" w:cs="Tahoma"/>
          <w:sz w:val="21"/>
          <w:szCs w:val="21"/>
        </w:rPr>
        <w:t>- rendeltetésellenes vagy szakszerűtlen használat,</w:t>
      </w:r>
    </w:p>
    <w:p w14:paraId="41CC3E24" w14:textId="77777777" w:rsidR="00D2253F" w:rsidRPr="002A4686" w:rsidRDefault="00D2253F" w:rsidP="002A4686">
      <w:pPr>
        <w:spacing w:before="60" w:after="60" w:line="240" w:lineRule="auto"/>
        <w:ind w:firstLine="709"/>
        <w:rPr>
          <w:rFonts w:ascii="Tahoma" w:hAnsi="Tahoma" w:cs="Tahoma"/>
          <w:sz w:val="21"/>
          <w:szCs w:val="21"/>
        </w:rPr>
      </w:pPr>
      <w:r w:rsidRPr="002A4686">
        <w:rPr>
          <w:rFonts w:ascii="Tahoma" w:hAnsi="Tahoma" w:cs="Tahoma"/>
          <w:sz w:val="21"/>
          <w:szCs w:val="21"/>
        </w:rPr>
        <w:t>- szándékos rongálás vagy erőszakos behatás,</w:t>
      </w:r>
    </w:p>
    <w:p w14:paraId="5378B93A" w14:textId="77777777" w:rsidR="00D2253F" w:rsidRPr="002A4686" w:rsidRDefault="00D2253F" w:rsidP="002A4686">
      <w:pPr>
        <w:spacing w:before="60" w:after="60" w:line="240" w:lineRule="auto"/>
        <w:ind w:firstLine="709"/>
        <w:rPr>
          <w:rFonts w:ascii="Tahoma" w:hAnsi="Tahoma" w:cs="Tahoma"/>
          <w:sz w:val="21"/>
          <w:szCs w:val="21"/>
        </w:rPr>
      </w:pPr>
      <w:r w:rsidRPr="002A4686">
        <w:rPr>
          <w:rFonts w:ascii="Tahoma" w:hAnsi="Tahoma" w:cs="Tahoma"/>
          <w:sz w:val="21"/>
          <w:szCs w:val="21"/>
        </w:rPr>
        <w:t>- elemi csapás,</w:t>
      </w:r>
    </w:p>
    <w:p w14:paraId="5966D137" w14:textId="77777777" w:rsidR="00D2253F" w:rsidRPr="002A4686" w:rsidRDefault="00D2253F" w:rsidP="002A4686">
      <w:pPr>
        <w:spacing w:before="60" w:after="60" w:line="240" w:lineRule="auto"/>
        <w:ind w:firstLine="709"/>
        <w:rPr>
          <w:rFonts w:ascii="Tahoma" w:hAnsi="Tahoma" w:cs="Tahoma"/>
          <w:sz w:val="21"/>
          <w:szCs w:val="21"/>
        </w:rPr>
      </w:pPr>
      <w:r w:rsidRPr="002A4686">
        <w:rPr>
          <w:rFonts w:ascii="Tahoma" w:hAnsi="Tahoma" w:cs="Tahoma"/>
          <w:sz w:val="21"/>
          <w:szCs w:val="21"/>
        </w:rPr>
        <w:t>- szakszerűtlen szerelő vagy javító jellegű beavatkozás,</w:t>
      </w:r>
    </w:p>
    <w:p w14:paraId="58752171" w14:textId="77777777" w:rsidR="00D2253F" w:rsidRPr="002A4686" w:rsidRDefault="00D2253F" w:rsidP="002A4686">
      <w:pPr>
        <w:spacing w:before="60" w:after="60" w:line="240" w:lineRule="auto"/>
        <w:ind w:firstLine="709"/>
        <w:rPr>
          <w:rFonts w:ascii="Tahoma" w:hAnsi="Tahoma" w:cs="Tahoma"/>
          <w:sz w:val="21"/>
          <w:szCs w:val="21"/>
        </w:rPr>
      </w:pPr>
      <w:r w:rsidRPr="002A4686">
        <w:rPr>
          <w:rFonts w:ascii="Tahoma" w:hAnsi="Tahoma" w:cs="Tahoma"/>
          <w:sz w:val="21"/>
          <w:szCs w:val="21"/>
        </w:rPr>
        <w:t>- a szükséges karbantartás hiánya</w:t>
      </w:r>
    </w:p>
    <w:p w14:paraId="2090CC90" w14:textId="77777777" w:rsidR="00D2253F" w:rsidRPr="002A4686" w:rsidRDefault="00D2253F" w:rsidP="002A4686">
      <w:pPr>
        <w:spacing w:before="60" w:after="60" w:line="240" w:lineRule="auto"/>
        <w:ind w:left="426"/>
        <w:rPr>
          <w:rFonts w:ascii="Tahoma" w:hAnsi="Tahoma" w:cs="Tahoma"/>
          <w:sz w:val="21"/>
          <w:szCs w:val="21"/>
        </w:rPr>
      </w:pPr>
      <w:r w:rsidRPr="002A4686">
        <w:rPr>
          <w:rFonts w:ascii="Tahoma" w:hAnsi="Tahoma" w:cs="Tahoma"/>
          <w:sz w:val="21"/>
          <w:szCs w:val="21"/>
        </w:rPr>
        <w:t>miatt következett be.</w:t>
      </w:r>
    </w:p>
    <w:p w14:paraId="6E0461FD" w14:textId="2794F1AA"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lastRenderedPageBreak/>
        <w:t xml:space="preserve">Vállalkozó a jótállási kötelezettsége alatt a hiba bejelentésétől számított </w:t>
      </w:r>
      <w:r w:rsidR="00056700" w:rsidRPr="00B079C9">
        <w:rPr>
          <w:rFonts w:ascii="Tahoma" w:hAnsi="Tahoma" w:cs="Tahoma"/>
          <w:sz w:val="21"/>
          <w:szCs w:val="21"/>
        </w:rPr>
        <w:t>1</w:t>
      </w:r>
      <w:r w:rsidRPr="002A4686">
        <w:rPr>
          <w:rFonts w:ascii="Tahoma" w:hAnsi="Tahoma" w:cs="Tahoma"/>
          <w:sz w:val="21"/>
          <w:szCs w:val="21"/>
        </w:rPr>
        <w:t xml:space="preserve"> munkanapon belül köteles a javítást elkezdeni és megfelelő személyi állománnyal annak befejezéséig folyamatosan munkát végezni. A hiba kijavításának végső határideje a bejelentést </w:t>
      </w:r>
      <w:r w:rsidRPr="00846CBF">
        <w:rPr>
          <w:rFonts w:ascii="Tahoma" w:hAnsi="Tahoma" w:cs="Tahoma"/>
          <w:sz w:val="21"/>
          <w:szCs w:val="21"/>
        </w:rPr>
        <w:t xml:space="preserve">követő </w:t>
      </w:r>
      <w:r w:rsidR="00056700" w:rsidRPr="00846CBF">
        <w:rPr>
          <w:rFonts w:ascii="Tahoma" w:hAnsi="Tahoma" w:cs="Tahoma"/>
          <w:sz w:val="21"/>
          <w:szCs w:val="21"/>
        </w:rPr>
        <w:t>3</w:t>
      </w:r>
      <w:r w:rsidRPr="002A4686">
        <w:rPr>
          <w:rFonts w:ascii="Tahoma" w:hAnsi="Tahoma" w:cs="Tahoma"/>
          <w:sz w:val="21"/>
          <w:szCs w:val="21"/>
        </w:rPr>
        <w:t xml:space="preserve"> nap. Amennyiben technológiailag a fenti idő nem tartható, a műszaki ellenőr által meghatározott időtartam az irányadó.</w:t>
      </w:r>
    </w:p>
    <w:p w14:paraId="39301129" w14:textId="05C974D0"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 közvetlen balesetveszélyt, szolgáltatáskimaradást eredményező hibák esetén a fentiek azzal alkalmazandóak, hogy a Vállalkozó a bejelentést követő </w:t>
      </w:r>
      <w:r w:rsidR="00056700" w:rsidRPr="00B079C9">
        <w:rPr>
          <w:rFonts w:ascii="Tahoma" w:hAnsi="Tahoma" w:cs="Tahoma"/>
          <w:sz w:val="21"/>
          <w:szCs w:val="21"/>
        </w:rPr>
        <w:t xml:space="preserve">12 </w:t>
      </w:r>
      <w:r w:rsidRPr="002A4686">
        <w:rPr>
          <w:rFonts w:ascii="Tahoma" w:hAnsi="Tahoma" w:cs="Tahoma"/>
          <w:sz w:val="21"/>
          <w:szCs w:val="21"/>
        </w:rPr>
        <w:t>órán belül köteles a hiba kijavítását megkezdeni és a műszaki ellenőr által meghatározott - műszakilag szükséges - határidőben befejezni.</w:t>
      </w:r>
    </w:p>
    <w:p w14:paraId="040F1B41" w14:textId="57E322AB" w:rsidR="00D2253F" w:rsidRPr="00846CBF"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846CBF">
        <w:rPr>
          <w:rFonts w:ascii="Tahoma" w:hAnsi="Tahoma" w:cs="Tahoma"/>
          <w:sz w:val="21"/>
          <w:szCs w:val="21"/>
        </w:rPr>
        <w:t xml:space="preserve">Felek rögzítik, hogy amennyiben </w:t>
      </w:r>
      <w:r w:rsidR="000672BD" w:rsidRPr="00846CBF">
        <w:rPr>
          <w:rFonts w:ascii="Tahoma" w:hAnsi="Tahoma" w:cs="Tahoma"/>
          <w:sz w:val="21"/>
          <w:szCs w:val="21"/>
        </w:rPr>
        <w:t xml:space="preserve">Vállalkozó a fenti határidőkön belül a hiba kijavítását nem kezdi meg vagy nem fejezi be, akkor </w:t>
      </w:r>
      <w:r w:rsidRPr="00846CBF">
        <w:rPr>
          <w:rFonts w:ascii="Tahoma" w:hAnsi="Tahoma" w:cs="Tahoma"/>
          <w:sz w:val="21"/>
          <w:szCs w:val="21"/>
        </w:rPr>
        <w:t>az érintett közműszolgáltató</w:t>
      </w:r>
      <w:r w:rsidR="000672BD" w:rsidRPr="00846CBF">
        <w:rPr>
          <w:rFonts w:ascii="Tahoma" w:hAnsi="Tahoma" w:cs="Tahoma"/>
          <w:sz w:val="21"/>
          <w:szCs w:val="21"/>
        </w:rPr>
        <w:t xml:space="preserve"> vagy a Megrendelő által meghatározott harmadik személy </w:t>
      </w:r>
      <w:r w:rsidRPr="00846CBF">
        <w:rPr>
          <w:rFonts w:ascii="Tahoma" w:hAnsi="Tahoma" w:cs="Tahoma"/>
          <w:sz w:val="21"/>
          <w:szCs w:val="21"/>
        </w:rPr>
        <w:t>jogosult a hibát elhárítani. Ennek okán a Vállalkozó jelen szerződés aláírásával hozzájárul ahhoz, hogy a teljesítésével érintett</w:t>
      </w:r>
      <w:r w:rsidR="000672BD" w:rsidRPr="00846CBF">
        <w:rPr>
          <w:rFonts w:ascii="Tahoma" w:hAnsi="Tahoma" w:cs="Tahoma"/>
          <w:sz w:val="21"/>
          <w:szCs w:val="21"/>
        </w:rPr>
        <w:t>, a jelen szerződés által megvalósított munkák eredményén</w:t>
      </w:r>
      <w:r w:rsidRPr="00846CBF">
        <w:rPr>
          <w:rFonts w:ascii="Tahoma" w:hAnsi="Tahoma" w:cs="Tahoma"/>
          <w:sz w:val="21"/>
          <w:szCs w:val="21"/>
        </w:rPr>
        <w:t xml:space="preserve"> harmadik személyek – a jótállás tartalmának változatlanul hagyása mellett – munkát végezzenek azzal, hogy a jótállási igény nem érvényesíthető a Vállalkozóval szemben olyan hibákért, amelyet ezen harmadik személyek szakszerűtlen beavatkozása okozott.</w:t>
      </w:r>
    </w:p>
    <w:p w14:paraId="5295396B"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köteles megtéríteni azon pluszköltségeket, amelyek a hibás teljesítés okán a Megrendelőnél keletkeztek.</w:t>
      </w:r>
    </w:p>
    <w:p w14:paraId="41C8AF8A"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jótállási kötelezettség nem érinti a Megrendelőt megillető kellékszavatossági, ill. külön jogszabályban rögzített esetleges kötelező jótállási jogokat és azok érvényesíthetőségét.</w:t>
      </w:r>
    </w:p>
    <w:p w14:paraId="4B0309AA"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teljes kártérítési kötelezettséget vállal jelen szerződéssel kapcsolatosan - ide értve a hibás teljesítés okán is - felmerült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Ilyennek minősülnek a teljesítés során, ill. azt követően a közszolgáltatás kimaradásából és következményi károkból eredő követelések is, amennyiben azok a Vállalkozó hibás teljesítéséből erednek.</w:t>
      </w:r>
    </w:p>
    <w:p w14:paraId="4E969201" w14:textId="77777777" w:rsidR="00D2253F" w:rsidRPr="002A4686" w:rsidRDefault="00D2253F" w:rsidP="002A4686">
      <w:pPr>
        <w:numPr>
          <w:ilvl w:val="0"/>
          <w:numId w:val="22"/>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Megrendelő pervesztessége esetén az előző pont alkalmazandó.</w:t>
      </w:r>
    </w:p>
    <w:p w14:paraId="016C02A4" w14:textId="77777777" w:rsidR="00D2253F" w:rsidRPr="002A4686" w:rsidRDefault="00D2253F" w:rsidP="002A4686">
      <w:pPr>
        <w:spacing w:before="60" w:after="60" w:line="240" w:lineRule="auto"/>
        <w:jc w:val="both"/>
        <w:rPr>
          <w:rFonts w:ascii="Tahoma" w:hAnsi="Tahoma" w:cs="Tahoma"/>
          <w:sz w:val="21"/>
          <w:szCs w:val="21"/>
        </w:rPr>
      </w:pPr>
    </w:p>
    <w:p w14:paraId="27ADEBA0" w14:textId="77777777" w:rsidR="00D2253F" w:rsidRPr="002A4686" w:rsidRDefault="00D2253F" w:rsidP="002A4686">
      <w:pPr>
        <w:pStyle w:val="Listaszerbekezds"/>
        <w:numPr>
          <w:ilvl w:val="0"/>
          <w:numId w:val="30"/>
        </w:numPr>
        <w:spacing w:before="60" w:after="60"/>
        <w:ind w:left="0" w:firstLine="0"/>
        <w:contextualSpacing w:val="0"/>
        <w:jc w:val="center"/>
        <w:rPr>
          <w:rFonts w:ascii="Tahoma" w:hAnsi="Tahoma" w:cs="Tahoma"/>
          <w:b/>
          <w:sz w:val="21"/>
          <w:szCs w:val="21"/>
        </w:rPr>
      </w:pPr>
      <w:r w:rsidRPr="002A4686">
        <w:rPr>
          <w:rFonts w:ascii="Tahoma" w:hAnsi="Tahoma" w:cs="Tahoma"/>
          <w:b/>
          <w:sz w:val="21"/>
          <w:szCs w:val="21"/>
        </w:rPr>
        <w:t>Teljesítési határidő</w:t>
      </w:r>
    </w:p>
    <w:p w14:paraId="56352CBF" w14:textId="77777777" w:rsidR="00D2253F" w:rsidRPr="002A4686" w:rsidRDefault="00D2253F" w:rsidP="002A4686">
      <w:pPr>
        <w:pStyle w:val="Listaszerbekezds"/>
        <w:spacing w:before="60" w:after="60"/>
        <w:ind w:left="0"/>
        <w:contextualSpacing w:val="0"/>
        <w:rPr>
          <w:rFonts w:ascii="Tahoma" w:hAnsi="Tahoma" w:cs="Tahoma"/>
          <w:sz w:val="21"/>
          <w:szCs w:val="21"/>
        </w:rPr>
      </w:pPr>
    </w:p>
    <w:p w14:paraId="510275A3" w14:textId="4E6BB751" w:rsidR="00D2253F" w:rsidRPr="002A4686" w:rsidRDefault="00D2253F" w:rsidP="002A4686">
      <w:pPr>
        <w:numPr>
          <w:ilvl w:val="0"/>
          <w:numId w:val="24"/>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 xml:space="preserve">Szerződő felek jelen szerződés Vállalkozó általi teljesítési határidejét a szerződés hatályba lépésétől számított </w:t>
      </w:r>
      <w:r w:rsidR="00C34711" w:rsidRPr="00C34711">
        <w:rPr>
          <w:rFonts w:ascii="Tahoma" w:hAnsi="Tahoma" w:cs="Tahoma"/>
          <w:sz w:val="21"/>
          <w:szCs w:val="21"/>
        </w:rPr>
        <w:t>15</w:t>
      </w:r>
      <w:r w:rsidRPr="00C34711">
        <w:rPr>
          <w:rFonts w:ascii="Tahoma" w:hAnsi="Tahoma" w:cs="Tahoma"/>
          <w:sz w:val="21"/>
          <w:szCs w:val="21"/>
        </w:rPr>
        <w:t>0 naptári nap</w:t>
      </w:r>
      <w:r w:rsidRPr="002A4686">
        <w:rPr>
          <w:rFonts w:ascii="Tahoma" w:hAnsi="Tahoma" w:cs="Tahoma"/>
          <w:sz w:val="21"/>
          <w:szCs w:val="21"/>
        </w:rPr>
        <w:t>.</w:t>
      </w:r>
    </w:p>
    <w:p w14:paraId="6667D311" w14:textId="77777777" w:rsidR="00D2253F" w:rsidRPr="002A4686" w:rsidRDefault="00D2253F" w:rsidP="002A4686">
      <w:pPr>
        <w:numPr>
          <w:ilvl w:val="0"/>
          <w:numId w:val="24"/>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A teljesítési határidőbe (véghatáridő) az átadás átvételi eljárás legfeljebb 10 napos időtartama beleszámít, tehát Vállalkozó a fentiek szerint köteles a munkavégzést szervezni.</w:t>
      </w:r>
    </w:p>
    <w:p w14:paraId="38191FBF" w14:textId="77777777" w:rsidR="00D2253F" w:rsidRPr="002A4686" w:rsidRDefault="00D2253F" w:rsidP="002A4686">
      <w:pPr>
        <w:numPr>
          <w:ilvl w:val="0"/>
          <w:numId w:val="24"/>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14:paraId="36E3C3CB" w14:textId="77777777" w:rsidR="00D2253F" w:rsidRPr="002A4686" w:rsidRDefault="00D2253F" w:rsidP="002A4686">
      <w:pPr>
        <w:numPr>
          <w:ilvl w:val="0"/>
          <w:numId w:val="24"/>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Nem eredményezi a teljesítési határidő módosulását az elhárítható, illetve a Vállalkozó által kellő gondossággal előre látható okok miatt bekövetkezett késedelem.</w:t>
      </w:r>
    </w:p>
    <w:p w14:paraId="5ADB21AE" w14:textId="77777777" w:rsidR="00D2253F" w:rsidRPr="002A4686" w:rsidRDefault="00D2253F" w:rsidP="002A4686">
      <w:pPr>
        <w:numPr>
          <w:ilvl w:val="0"/>
          <w:numId w:val="24"/>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lastRenderedPageBreak/>
        <w:t>Vállalkozó kijelenti, hogy tisztában van azzal, hogy a szerződés közvetett tárgyát képező felépítmény közcélokat szolgál, így fenti határidőben és tartalommal, valamint minőségben való átadása a Megrendelő különösen fontos érdeke.</w:t>
      </w:r>
    </w:p>
    <w:p w14:paraId="23A7EF5F" w14:textId="77777777" w:rsidR="00D2253F" w:rsidRPr="002A4686" w:rsidRDefault="00D2253F" w:rsidP="002A4686">
      <w:pPr>
        <w:spacing w:before="60" w:after="60" w:line="240" w:lineRule="auto"/>
        <w:jc w:val="both"/>
        <w:rPr>
          <w:rFonts w:ascii="Tahoma" w:hAnsi="Tahoma" w:cs="Tahoma"/>
          <w:sz w:val="21"/>
          <w:szCs w:val="21"/>
        </w:rPr>
      </w:pPr>
    </w:p>
    <w:p w14:paraId="7C96DD36" w14:textId="77777777" w:rsidR="00D2253F" w:rsidRPr="002A4686" w:rsidRDefault="00D2253F" w:rsidP="002A4686">
      <w:pPr>
        <w:pStyle w:val="Listaszerbekezds"/>
        <w:numPr>
          <w:ilvl w:val="0"/>
          <w:numId w:val="29"/>
        </w:numPr>
        <w:spacing w:before="60" w:after="60"/>
        <w:ind w:left="0" w:firstLine="0"/>
        <w:contextualSpacing w:val="0"/>
        <w:jc w:val="center"/>
        <w:rPr>
          <w:rFonts w:ascii="Tahoma" w:hAnsi="Tahoma" w:cs="Tahoma"/>
          <w:b/>
          <w:sz w:val="21"/>
          <w:szCs w:val="21"/>
        </w:rPr>
      </w:pPr>
      <w:r w:rsidRPr="002A4686">
        <w:rPr>
          <w:rFonts w:ascii="Tahoma" w:hAnsi="Tahoma" w:cs="Tahoma"/>
          <w:b/>
          <w:sz w:val="21"/>
          <w:szCs w:val="21"/>
        </w:rPr>
        <w:t>A munkaterület átadása, munkavégzés</w:t>
      </w:r>
    </w:p>
    <w:p w14:paraId="42B14851" w14:textId="77777777" w:rsidR="00D2253F" w:rsidRPr="002A4686" w:rsidRDefault="00D2253F" w:rsidP="002A4686">
      <w:pPr>
        <w:pStyle w:val="Listaszerbekezds"/>
        <w:spacing w:before="60" w:after="60"/>
        <w:ind w:left="0"/>
        <w:contextualSpacing w:val="0"/>
        <w:jc w:val="left"/>
        <w:rPr>
          <w:rFonts w:ascii="Tahoma" w:hAnsi="Tahoma" w:cs="Tahoma"/>
          <w:sz w:val="21"/>
          <w:szCs w:val="21"/>
        </w:rPr>
      </w:pPr>
    </w:p>
    <w:p w14:paraId="7CF40444" w14:textId="683DC78A" w:rsidR="00C57776" w:rsidRPr="00846CBF" w:rsidRDefault="00C57776" w:rsidP="007625B1">
      <w:pPr>
        <w:numPr>
          <w:ilvl w:val="0"/>
          <w:numId w:val="23"/>
        </w:numPr>
        <w:tabs>
          <w:tab w:val="clear" w:pos="502"/>
        </w:tabs>
        <w:spacing w:before="60" w:after="60" w:line="240" w:lineRule="auto"/>
        <w:ind w:left="426" w:hanging="357"/>
        <w:jc w:val="both"/>
        <w:rPr>
          <w:rFonts w:ascii="Tahoma" w:hAnsi="Tahoma" w:cs="Tahoma"/>
          <w:sz w:val="21"/>
          <w:szCs w:val="21"/>
        </w:rPr>
      </w:pPr>
      <w:r w:rsidRPr="00846CBF">
        <w:rPr>
          <w:rFonts w:ascii="Tahoma" w:hAnsi="Tahoma" w:cs="Tahoma"/>
          <w:sz w:val="21"/>
          <w:szCs w:val="21"/>
        </w:rPr>
        <w:t xml:space="preserve">Felek rögzítik, hogy a szerződés aláírásának napján még nem áll rendelkezésre valamennyi </w:t>
      </w:r>
      <w:r w:rsidR="0027160D" w:rsidRPr="00846CBF">
        <w:rPr>
          <w:rFonts w:ascii="Tahoma" w:hAnsi="Tahoma" w:cs="Tahoma"/>
          <w:sz w:val="21"/>
          <w:szCs w:val="21"/>
        </w:rPr>
        <w:t>-</w:t>
      </w:r>
      <w:r w:rsidRPr="00846CBF">
        <w:rPr>
          <w:rFonts w:ascii="Tahoma" w:hAnsi="Tahoma" w:cs="Tahoma"/>
          <w:sz w:val="21"/>
          <w:szCs w:val="21"/>
        </w:rPr>
        <w:t xml:space="preserve"> a </w:t>
      </w:r>
      <w:r w:rsidR="00604181" w:rsidRPr="00846CBF">
        <w:rPr>
          <w:rFonts w:ascii="Tahoma" w:hAnsi="Tahoma" w:cs="Tahoma"/>
          <w:sz w:val="21"/>
          <w:szCs w:val="21"/>
        </w:rPr>
        <w:t>munkavégzés</w:t>
      </w:r>
      <w:r w:rsidRPr="00846CBF">
        <w:rPr>
          <w:rFonts w:ascii="Tahoma" w:hAnsi="Tahoma" w:cs="Tahoma"/>
          <w:sz w:val="21"/>
          <w:szCs w:val="21"/>
        </w:rPr>
        <w:t xml:space="preserve"> megkezdéséhez szükséges </w:t>
      </w:r>
      <w:r w:rsidR="0027160D" w:rsidRPr="00846CBF">
        <w:rPr>
          <w:rFonts w:ascii="Tahoma" w:hAnsi="Tahoma" w:cs="Tahoma"/>
          <w:sz w:val="21"/>
          <w:szCs w:val="21"/>
        </w:rPr>
        <w:t>-</w:t>
      </w:r>
      <w:r w:rsidRPr="00846CBF">
        <w:rPr>
          <w:rFonts w:ascii="Tahoma" w:hAnsi="Tahoma" w:cs="Tahoma"/>
          <w:sz w:val="21"/>
          <w:szCs w:val="21"/>
        </w:rPr>
        <w:t xml:space="preserve"> kezelői, szolgáltatói, </w:t>
      </w:r>
      <w:r w:rsidR="00604181" w:rsidRPr="00846CBF">
        <w:rPr>
          <w:rFonts w:ascii="Tahoma" w:hAnsi="Tahoma" w:cs="Tahoma"/>
          <w:sz w:val="21"/>
          <w:szCs w:val="21"/>
        </w:rPr>
        <w:t xml:space="preserve">valamint </w:t>
      </w:r>
      <w:r w:rsidRPr="00846CBF">
        <w:rPr>
          <w:rFonts w:ascii="Tahoma" w:hAnsi="Tahoma" w:cs="Tahoma"/>
          <w:sz w:val="21"/>
          <w:szCs w:val="21"/>
        </w:rPr>
        <w:t>pályahálózat működtetői hozzájárulás</w:t>
      </w:r>
      <w:r w:rsidR="00604181" w:rsidRPr="00846CBF">
        <w:rPr>
          <w:rFonts w:ascii="Tahoma" w:hAnsi="Tahoma" w:cs="Tahoma"/>
          <w:sz w:val="21"/>
          <w:szCs w:val="21"/>
        </w:rPr>
        <w:t>.</w:t>
      </w:r>
    </w:p>
    <w:p w14:paraId="6820B61D" w14:textId="457E66B2" w:rsidR="0094421C" w:rsidRPr="00846CBF" w:rsidRDefault="00D2253F" w:rsidP="00006942">
      <w:pPr>
        <w:numPr>
          <w:ilvl w:val="0"/>
          <w:numId w:val="23"/>
        </w:numPr>
        <w:tabs>
          <w:tab w:val="clear" w:pos="502"/>
        </w:tabs>
        <w:spacing w:before="60" w:after="60" w:line="240" w:lineRule="auto"/>
        <w:ind w:left="426" w:hanging="357"/>
        <w:jc w:val="both"/>
        <w:rPr>
          <w:rFonts w:ascii="Tahoma" w:hAnsi="Tahoma" w:cs="Tahoma"/>
          <w:sz w:val="21"/>
          <w:szCs w:val="21"/>
        </w:rPr>
      </w:pPr>
      <w:r w:rsidRPr="00846CBF">
        <w:rPr>
          <w:rFonts w:ascii="Tahoma" w:hAnsi="Tahoma" w:cs="Tahoma"/>
          <w:sz w:val="21"/>
          <w:szCs w:val="21"/>
        </w:rPr>
        <w:t>A munkaterületet Megrendelő a szerződés hatálybalépés</w:t>
      </w:r>
      <w:r w:rsidR="00C57776" w:rsidRPr="00846CBF">
        <w:rPr>
          <w:rFonts w:ascii="Tahoma" w:hAnsi="Tahoma" w:cs="Tahoma"/>
          <w:sz w:val="21"/>
          <w:szCs w:val="21"/>
        </w:rPr>
        <w:t>e</w:t>
      </w:r>
      <w:r w:rsidR="003A1182" w:rsidRPr="00846CBF">
        <w:rPr>
          <w:rFonts w:ascii="Tahoma" w:hAnsi="Tahoma" w:cs="Tahoma"/>
          <w:sz w:val="21"/>
          <w:szCs w:val="21"/>
        </w:rPr>
        <w:t xml:space="preserve"> után szakaszosan</w:t>
      </w:r>
      <w:r w:rsidR="00604181" w:rsidRPr="00846CBF">
        <w:rPr>
          <w:rFonts w:ascii="Tahoma" w:hAnsi="Tahoma" w:cs="Tahoma"/>
          <w:sz w:val="21"/>
          <w:szCs w:val="21"/>
        </w:rPr>
        <w:t>,</w:t>
      </w:r>
      <w:r w:rsidRPr="00846CBF">
        <w:rPr>
          <w:rFonts w:ascii="Tahoma" w:hAnsi="Tahoma" w:cs="Tahoma"/>
          <w:sz w:val="21"/>
          <w:szCs w:val="21"/>
        </w:rPr>
        <w:t xml:space="preserve"> </w:t>
      </w:r>
      <w:r w:rsidR="00604181" w:rsidRPr="00846CBF">
        <w:rPr>
          <w:rFonts w:ascii="Tahoma" w:hAnsi="Tahoma" w:cs="Tahoma"/>
          <w:sz w:val="21"/>
          <w:szCs w:val="21"/>
        </w:rPr>
        <w:t xml:space="preserve">az adott munkaterület szakaszon történő munkavégzés megkezdéséhez szükséges - a fenti pontban hivatkozott - hozzájárulások rendelkezésre állása esetén </w:t>
      </w:r>
      <w:r w:rsidRPr="00846CBF">
        <w:rPr>
          <w:rFonts w:ascii="Tahoma" w:hAnsi="Tahoma" w:cs="Tahoma"/>
          <w:sz w:val="21"/>
          <w:szCs w:val="21"/>
        </w:rPr>
        <w:t>adja a Vállalkozó birtokába</w:t>
      </w:r>
      <w:r w:rsidR="00604181" w:rsidRPr="00846CBF">
        <w:rPr>
          <w:rFonts w:ascii="Tahoma" w:hAnsi="Tahoma" w:cs="Tahoma"/>
          <w:sz w:val="21"/>
          <w:szCs w:val="21"/>
        </w:rPr>
        <w:t xml:space="preserve">. Megrendelő az adott munkaterület szakasz átadásának időpontjáról Vállalkozót legalább 5 nappal korábban értesíti. Felek rögzítik továbbá, hogy </w:t>
      </w:r>
      <w:r w:rsidRPr="00846CBF">
        <w:rPr>
          <w:rFonts w:ascii="Tahoma" w:hAnsi="Tahoma" w:cs="Tahoma"/>
          <w:sz w:val="21"/>
          <w:szCs w:val="21"/>
        </w:rPr>
        <w:t>a jelen szerződésben jelzett ingatlanokat a Vállalkozó nem kizárólagosan birtokolja, munkavégzésre (ide értve a gépek és anyagok tárolását is) csak a technológil</w:t>
      </w:r>
      <w:r w:rsidR="0050724A" w:rsidRPr="00846CBF">
        <w:rPr>
          <w:rFonts w:ascii="Tahoma" w:hAnsi="Tahoma" w:cs="Tahoma"/>
          <w:sz w:val="21"/>
          <w:szCs w:val="21"/>
        </w:rPr>
        <w:t>ag szükséges minimális terület -</w:t>
      </w:r>
      <w:r w:rsidRPr="00846CBF">
        <w:rPr>
          <w:rFonts w:ascii="Tahoma" w:hAnsi="Tahoma" w:cs="Tahoma"/>
          <w:sz w:val="21"/>
          <w:szCs w:val="21"/>
        </w:rPr>
        <w:t xml:space="preserve"> a tényleges munkavégzéssel érintett terület - vehető igénybe azzal, hogy ezen területet a Vállalkozó köteles megfelelően a munkavégzés jellegének megfelelően elkeríteni.</w:t>
      </w:r>
    </w:p>
    <w:p w14:paraId="22515983" w14:textId="6FCB62B4"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 xml:space="preserve">Vállalkozó köteles biztosítani a gyalogos, gépjármű- és vasúti forgalom folyamatosságát. A szükséges forgalomszabályozási intézkedések megtétele – illetve amennyiben erre csak 3. személy jogosult, ezen személy megbízása – és költségei a Vállalkozót terhelik. Azon területeken, amelyekre a műszaki leírás a forgalom zavartalanságának követelményét nem rögzíti, a Vállalkozó - azon területeken és időtartamban, amely ténylegesen szükséges a munkavégzéshez - jogosult a forgalmat a fentiek szerint a szükséges intézkedések megtételével korlátozni. Az egyes munkavégzési helyeken a korlátozást a lehető legrövidebb időtartamra kell korlátozni, amely meghatározásánál a technológiai idő az irányadó. Az esetleges forgalomkorlátozásokról - </w:t>
      </w:r>
      <w:r w:rsidRPr="00056700">
        <w:rPr>
          <w:rFonts w:ascii="Tahoma" w:hAnsi="Tahoma" w:cs="Tahoma"/>
          <w:sz w:val="21"/>
          <w:szCs w:val="21"/>
        </w:rPr>
        <w:t>különösen amennyiben ez ingatlanok megközelít</w:t>
      </w:r>
      <w:r w:rsidR="00B079C9">
        <w:rPr>
          <w:rFonts w:ascii="Tahoma" w:hAnsi="Tahoma" w:cs="Tahoma"/>
          <w:sz w:val="21"/>
          <w:szCs w:val="21"/>
        </w:rPr>
        <w:t xml:space="preserve">ését, tömegközlekedést érint - </w:t>
      </w:r>
      <w:r w:rsidRPr="00056700">
        <w:rPr>
          <w:rFonts w:ascii="Tahoma" w:hAnsi="Tahoma" w:cs="Tahoma"/>
          <w:sz w:val="21"/>
          <w:szCs w:val="21"/>
        </w:rPr>
        <w:t xml:space="preserve">a Vállalkozó előzetesen, legalább </w:t>
      </w:r>
      <w:r w:rsidR="00056700" w:rsidRPr="00B079C9">
        <w:rPr>
          <w:rFonts w:ascii="Tahoma" w:hAnsi="Tahoma" w:cs="Tahoma"/>
          <w:sz w:val="21"/>
          <w:szCs w:val="21"/>
        </w:rPr>
        <w:t>3</w:t>
      </w:r>
      <w:r w:rsidRPr="0094421C">
        <w:rPr>
          <w:rFonts w:ascii="Tahoma" w:hAnsi="Tahoma" w:cs="Tahoma"/>
          <w:sz w:val="21"/>
          <w:szCs w:val="21"/>
        </w:rPr>
        <w:t xml:space="preserve"> nappal korábban</w:t>
      </w:r>
      <w:r w:rsidRPr="00056700">
        <w:rPr>
          <w:rFonts w:ascii="Tahoma" w:hAnsi="Tahoma" w:cs="Tahoma"/>
          <w:sz w:val="21"/>
          <w:szCs w:val="21"/>
        </w:rPr>
        <w:t xml:space="preserve"> köteles a lakosságot </w:t>
      </w:r>
      <w:r w:rsidR="00B079C9" w:rsidRPr="00056700">
        <w:rPr>
          <w:rFonts w:ascii="Tahoma" w:hAnsi="Tahoma" w:cs="Tahoma"/>
          <w:sz w:val="21"/>
          <w:szCs w:val="21"/>
        </w:rPr>
        <w:t>(</w:t>
      </w:r>
      <w:r w:rsidR="00B079C9">
        <w:rPr>
          <w:rFonts w:ascii="Tahoma" w:hAnsi="Tahoma" w:cs="Tahoma"/>
          <w:sz w:val="21"/>
          <w:szCs w:val="21"/>
        </w:rPr>
        <w:t>h</w:t>
      </w:r>
      <w:r w:rsidR="00B079C9" w:rsidRPr="0068035E">
        <w:rPr>
          <w:rFonts w:ascii="Tahoma" w:hAnsi="Tahoma" w:cs="Tahoma"/>
          <w:sz w:val="21"/>
          <w:szCs w:val="21"/>
        </w:rPr>
        <w:t>elyben szokásos módon</w:t>
      </w:r>
      <w:r w:rsidR="00B079C9" w:rsidRPr="00056700">
        <w:rPr>
          <w:rFonts w:ascii="Tahoma" w:hAnsi="Tahoma" w:cs="Tahoma"/>
          <w:sz w:val="21"/>
          <w:szCs w:val="21"/>
        </w:rPr>
        <w:t>)</w:t>
      </w:r>
      <w:r w:rsidR="00B079C9">
        <w:rPr>
          <w:rFonts w:ascii="Tahoma" w:hAnsi="Tahoma" w:cs="Tahoma"/>
          <w:sz w:val="21"/>
          <w:szCs w:val="21"/>
        </w:rPr>
        <w:t xml:space="preserve"> </w:t>
      </w:r>
      <w:r w:rsidRPr="00056700">
        <w:rPr>
          <w:rFonts w:ascii="Tahoma" w:hAnsi="Tahoma" w:cs="Tahoma"/>
          <w:sz w:val="21"/>
          <w:szCs w:val="21"/>
        </w:rPr>
        <w:t>tájékoztatni.</w:t>
      </w:r>
    </w:p>
    <w:p w14:paraId="25E3BD66"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Vállalkozó a kivitelezés során a 191/2009. (IX.15.) Korm. rendelet szerinti köteles az építési naplóval kapcsolatos kötelezettségeit ellátni.</w:t>
      </w:r>
    </w:p>
    <w:p w14:paraId="2CE5BE7C"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Felek megállapítják, hogy a munkaterület átadás-átvétele vonatkozásában a munkaterület megfelelő, ha az anyag, ill. eszközök odaszállítása megoldható és a munka megkezdhető.</w:t>
      </w:r>
    </w:p>
    <w:p w14:paraId="04C95904"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14:paraId="3B68AA3F"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w:t>
      </w:r>
    </w:p>
    <w:p w14:paraId="39580AC7"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Vállalkozó köteles az építkezés (kivitelezés) tűzvédelmi feladatainak ellátására.</w:t>
      </w:r>
    </w:p>
    <w:p w14:paraId="01A2509C"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Vállalkozó - fegyelemmel a fentiekben rögzítettekre - köteles a tényleges munkavégzéssel érintett munkaterületet megfelelően elkeríteni. Felel mindazon károkért, amely ezen kötelezettségeinek elmulasztásából, vagy nem megfelelő teljesítéséből adódott.</w:t>
      </w:r>
    </w:p>
    <w:p w14:paraId="4AFB1BC1" w14:textId="7B4466CA"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 xml:space="preserve">Felek megállapodnak, hogy Vállalkozó munkát </w:t>
      </w:r>
      <w:r w:rsidRPr="00B079C9">
        <w:rPr>
          <w:rFonts w:ascii="Tahoma" w:hAnsi="Tahoma" w:cs="Tahoma"/>
          <w:sz w:val="21"/>
          <w:szCs w:val="21"/>
        </w:rPr>
        <w:t xml:space="preserve">munkanaponként </w:t>
      </w:r>
      <w:r w:rsidR="00C83300" w:rsidRPr="00B079C9">
        <w:rPr>
          <w:rFonts w:ascii="Tahoma" w:hAnsi="Tahoma" w:cs="Tahoma"/>
          <w:sz w:val="21"/>
          <w:szCs w:val="21"/>
        </w:rPr>
        <w:t>06</w:t>
      </w:r>
      <w:r w:rsidRPr="00B079C9">
        <w:rPr>
          <w:rFonts w:ascii="Tahoma" w:hAnsi="Tahoma" w:cs="Tahoma"/>
          <w:sz w:val="21"/>
          <w:szCs w:val="21"/>
        </w:rPr>
        <w:t>:</w:t>
      </w:r>
      <w:r w:rsidR="00C83300" w:rsidRPr="00B079C9">
        <w:rPr>
          <w:rFonts w:ascii="Tahoma" w:hAnsi="Tahoma" w:cs="Tahoma"/>
          <w:sz w:val="21"/>
          <w:szCs w:val="21"/>
        </w:rPr>
        <w:t>00</w:t>
      </w:r>
      <w:r w:rsidRPr="00B079C9">
        <w:rPr>
          <w:rFonts w:ascii="Tahoma" w:hAnsi="Tahoma" w:cs="Tahoma"/>
          <w:sz w:val="21"/>
          <w:szCs w:val="21"/>
        </w:rPr>
        <w:t xml:space="preserve"> órától </w:t>
      </w:r>
      <w:r w:rsidR="00C83300" w:rsidRPr="00B079C9">
        <w:rPr>
          <w:rFonts w:ascii="Tahoma" w:hAnsi="Tahoma" w:cs="Tahoma"/>
          <w:sz w:val="21"/>
          <w:szCs w:val="21"/>
        </w:rPr>
        <w:t>20</w:t>
      </w:r>
      <w:r w:rsidRPr="00B079C9">
        <w:rPr>
          <w:rFonts w:ascii="Tahoma" w:hAnsi="Tahoma" w:cs="Tahoma"/>
          <w:sz w:val="21"/>
          <w:szCs w:val="21"/>
        </w:rPr>
        <w:t>:</w:t>
      </w:r>
      <w:r w:rsidR="00C83300" w:rsidRPr="00B079C9">
        <w:rPr>
          <w:rFonts w:ascii="Tahoma" w:hAnsi="Tahoma" w:cs="Tahoma"/>
          <w:sz w:val="21"/>
          <w:szCs w:val="21"/>
        </w:rPr>
        <w:t>00</w:t>
      </w:r>
      <w:r w:rsidRPr="002A4686">
        <w:rPr>
          <w:rFonts w:ascii="Tahoma" w:hAnsi="Tahoma" w:cs="Tahoma"/>
          <w:sz w:val="21"/>
          <w:szCs w:val="21"/>
        </w:rPr>
        <w:t xml:space="preserve"> óráig végezhet. Nem munkanapnak minősülő napokon munka csak a Megrendelőnek/műszaki ellenőrnek előzetesen bejelentve történhet azzal, hogy ilyen esetben fokozott zajjal és porképződéssel járó munka nem végezhető.</w:t>
      </w:r>
    </w:p>
    <w:p w14:paraId="1E64A5F7"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lastRenderedPageBreak/>
        <w:t>Felek rögzítik, hogy a közbeszerzési műszaki leírás részletesen tartalmazza a kivitelezéssel kapcsolatos kötelezettségeket, korlátozásokat, melyeket a Vállalkozó tudomásul vesz és köteles ennek megfelelően teljesíteni.</w:t>
      </w:r>
    </w:p>
    <w:p w14:paraId="163FB46C"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Vállalkozó köteles az általa használt közutakat a lehullott anyagtól, ill. az általa a közútra felhordott szennyeződéstől haladéktalanul mentesíteni, megtisztítani.</w:t>
      </w:r>
    </w:p>
    <w:p w14:paraId="24F955D9"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Amennyiben a beruházás tárgya körül más önálló ingatlanok/felépítmények vannak, Vállalkozó köteles azok, továbbá minden esetben a beruházás tárgyának állapotát a munka megkezdése előtt dokumentálni, kivéve, ha olyan munkák a jelen szerződés tárgyai, amelyek jellegüknél fogva nem eredményezhetnek azokon, illetve magán a beruházás tárgyán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14:paraId="0C5F2BAB"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Vállalkozó köteles a munkaterület folyamatosan – a kivitelezési folyamat jellegének megfelelően – rendezett állapotban tartani.</w:t>
      </w:r>
    </w:p>
    <w:p w14:paraId="3A1AFDB0"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Vállalkozó köteles a jogszabályban foglalt tájékozató tábla elhelyezésére és folyamatosan, a jogszabályban előírt tartalommal való láthatóságának biztosítására.</w:t>
      </w:r>
    </w:p>
    <w:p w14:paraId="3883161D"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köteles a keletkezett hulladékot a jogszabályoknak megfelelően gyűjteni és hivatalos hulladéklerakó-helyre szállítani, valamint ezt a Megrendelő felé megfelelően igazolni.</w:t>
      </w:r>
    </w:p>
    <w:p w14:paraId="17F433D3" w14:textId="77777777" w:rsidR="00D2253F" w:rsidRPr="002A4686" w:rsidRDefault="00D2253F" w:rsidP="002A4686">
      <w:pPr>
        <w:numPr>
          <w:ilvl w:val="0"/>
          <w:numId w:val="23"/>
        </w:numPr>
        <w:tabs>
          <w:tab w:val="clear" w:pos="502"/>
        </w:tabs>
        <w:spacing w:before="60" w:after="60" w:line="240" w:lineRule="auto"/>
        <w:ind w:left="426" w:hanging="357"/>
        <w:jc w:val="both"/>
        <w:rPr>
          <w:rFonts w:ascii="Tahoma" w:hAnsi="Tahoma" w:cs="Tahoma"/>
          <w:sz w:val="21"/>
          <w:szCs w:val="21"/>
        </w:rPr>
      </w:pPr>
      <w:r w:rsidRPr="002A4686">
        <w:rPr>
          <w:rFonts w:ascii="Tahoma" w:hAnsi="Tahoma" w:cs="Tahoma"/>
          <w:sz w:val="21"/>
          <w:szCs w:val="21"/>
        </w:rPr>
        <w:t>Az eltakarásra kerülő munkarészek eltakarása előtt a műszaki ellenőrt közvetlenül, ill. az építési naplón keresztül megfelelő időben (értve ez alatt a legalább 3 napot) értesítenie kell a Vállalkozónak. Ennek elmulasztása esetén a Megrendelő követelheti, hogy tárják fel az eltakart munkarészeket, melynek költségei a Vállalkozót terhelik.</w:t>
      </w:r>
    </w:p>
    <w:p w14:paraId="0E74DE9A"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köteles a Megrendelő utasításait betartani azzal, hogy az utasítási jog gyakorlására a Ptk. szabályai irányadóak.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csak akkor gyakorolható, ha más módon a szerződésszerű teljesítés nem biztosítható.</w:t>
      </w:r>
    </w:p>
    <w:p w14:paraId="348C6F38"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rögzítik, hogy amennyiben bármilyen engedély, jóváhagyás, tanúsítás szükséges a teljesítéshez, annak beszerzése a fenti teljesítési határidőn belül a Vállalkozó feladata és költsége, kivéve, ha azt jogszabály vagy a műszaki leírás a Megrendelő feladatává nem teszi.</w:t>
      </w:r>
    </w:p>
    <w:p w14:paraId="0A9396CE" w14:textId="77777777" w:rsidR="00D2253F" w:rsidRPr="002A4686" w:rsidRDefault="00D2253F" w:rsidP="002A4686">
      <w:pPr>
        <w:pStyle w:val="Listaszerbekezds"/>
        <w:numPr>
          <w:ilvl w:val="0"/>
          <w:numId w:val="23"/>
        </w:numPr>
        <w:tabs>
          <w:tab w:val="clear" w:pos="502"/>
        </w:tabs>
        <w:spacing w:before="60" w:after="60"/>
        <w:ind w:left="426"/>
        <w:contextualSpacing w:val="0"/>
        <w:rPr>
          <w:rFonts w:ascii="Tahoma" w:hAnsi="Tahoma" w:cs="Tahoma"/>
          <w:sz w:val="21"/>
          <w:szCs w:val="21"/>
        </w:rPr>
      </w:pPr>
      <w:r w:rsidRPr="002A4686">
        <w:rPr>
          <w:rFonts w:ascii="Tahoma" w:hAnsi="Tahoma" w:cs="Tahoma"/>
          <w:sz w:val="21"/>
          <w:szCs w:val="21"/>
        </w:rPr>
        <w:t>Vállalkozó köteles fokozottan együttműködni az érdekelt szervekkel, közszolgáltatókkal, a Magyar Közút Nonprofit Zrt.-vel és a Máv Zrt.-vel. A fentiek által adott utasításokat a Vállalkozó köteles betartani. Amennyiben ezen harmadik személyek által adott utasítás és a jelen szerződés műszaki leírása ellentétes lenne, a műszaki ellenőr nyilatkozata az irányadó azzal, hogy amennyiben ez mennyiségeket nem érint, a szerződés formális módosítását nem igényli (Kbt. 141. § (4) bek. a) pont).</w:t>
      </w:r>
    </w:p>
    <w:p w14:paraId="5B0D200C"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Vállalkozó a beépítésre kerülő anyagokról vagy termékekről CE vagy azzal egyenértékű hazai Minősítő Intézet által kiadott minőségi tanúsítványt köteles adni. Ezt a tanúsítványt a beépítés előtt a műszaki ellenőrnek át kell adni. Amennyiben a felhasználandó anyagokról és termékekről a harmadik személy gyártó a Vállalkozónak ilyen tanúsítványt nem állít ki, úgy a Vállalkozó a beépíthetőségre vonatkozó alkalmasságról köteles írásban nyilatkozni.</w:t>
      </w:r>
    </w:p>
    <w:p w14:paraId="21934394"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 Vállalkozó az őt terhelő jótállási, kellékszavatossági (kötelező alkalmassági)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igénybevett alvállalkozóinak cégnevét és székhelyét, adószámát Megrendelőnek megadni. Úgyszintén köteles a Vállalkozó a szerződés teljesítése során az </w:t>
      </w:r>
      <w:r w:rsidRPr="002A4686">
        <w:rPr>
          <w:rFonts w:ascii="Tahoma" w:hAnsi="Tahoma" w:cs="Tahoma"/>
          <w:sz w:val="21"/>
          <w:szCs w:val="21"/>
        </w:rPr>
        <w:lastRenderedPageBreak/>
        <w:t>alvállalkozói változásokat a Megrendelőnek írásban tudomására hozni. Az előzőekről Vállalkozó köteles alvállalkozóját írásban értesíteni.</w:t>
      </w:r>
    </w:p>
    <w:p w14:paraId="299448BA"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Amennyiben a szerződés bármilyen okból teljesítés előtt megszűnne, úgy a Vállalkozó haladéktalanul 3 napon belül köteles a megszűnés napjáig végzett munkákat felmérni és a munkaterületet a Megrendelőnek visszaadni.</w:t>
      </w:r>
    </w:p>
    <w:p w14:paraId="38B6D7BF"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szerződés teljesítése során,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14:paraId="597F7B80" w14:textId="77777777" w:rsidR="00D2253F" w:rsidRPr="002A4686" w:rsidRDefault="00D2253F" w:rsidP="002A4686">
      <w:pPr>
        <w:numPr>
          <w:ilvl w:val="0"/>
          <w:numId w:val="23"/>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Vállalkozó teljesítésre vonatkozó fentebb részletezett szabályok bármelyikének megsértése súlyos szerződésszegésnek minősül.</w:t>
      </w:r>
    </w:p>
    <w:p w14:paraId="0AB1B16C" w14:textId="77777777" w:rsidR="00D2253F" w:rsidRPr="002A4686" w:rsidRDefault="00D2253F" w:rsidP="002A4686">
      <w:pPr>
        <w:spacing w:before="60" w:after="60" w:line="240" w:lineRule="auto"/>
        <w:jc w:val="both"/>
        <w:rPr>
          <w:rFonts w:ascii="Tahoma" w:hAnsi="Tahoma" w:cs="Tahoma"/>
          <w:sz w:val="21"/>
          <w:szCs w:val="21"/>
        </w:rPr>
      </w:pPr>
    </w:p>
    <w:p w14:paraId="5DF0407E" w14:textId="77777777" w:rsidR="00D2253F" w:rsidRPr="002A4686" w:rsidRDefault="00D2253F" w:rsidP="002A4686">
      <w:pPr>
        <w:pStyle w:val="Listaszerbekezds"/>
        <w:numPr>
          <w:ilvl w:val="0"/>
          <w:numId w:val="24"/>
        </w:numPr>
        <w:tabs>
          <w:tab w:val="clear" w:pos="502"/>
        </w:tabs>
        <w:spacing w:before="60" w:after="60"/>
        <w:ind w:left="0" w:firstLine="0"/>
        <w:contextualSpacing w:val="0"/>
        <w:jc w:val="center"/>
        <w:rPr>
          <w:rFonts w:ascii="Tahoma" w:hAnsi="Tahoma" w:cs="Tahoma"/>
          <w:b/>
          <w:sz w:val="21"/>
          <w:szCs w:val="21"/>
        </w:rPr>
      </w:pPr>
      <w:r w:rsidRPr="002A4686">
        <w:rPr>
          <w:rFonts w:ascii="Tahoma" w:hAnsi="Tahoma" w:cs="Tahoma"/>
          <w:b/>
          <w:sz w:val="21"/>
          <w:szCs w:val="21"/>
        </w:rPr>
        <w:t>Kapcsolattartás, jognyilatkozattétel, titoktartási szabályok</w:t>
      </w:r>
    </w:p>
    <w:p w14:paraId="64E70DD1" w14:textId="77777777" w:rsidR="00D2253F" w:rsidRPr="002A4686" w:rsidRDefault="00D2253F" w:rsidP="002A4686">
      <w:pPr>
        <w:spacing w:before="60" w:after="60" w:line="240" w:lineRule="auto"/>
        <w:jc w:val="both"/>
        <w:rPr>
          <w:rFonts w:ascii="Tahoma" w:hAnsi="Tahoma" w:cs="Tahoma"/>
          <w:sz w:val="21"/>
          <w:szCs w:val="21"/>
        </w:rPr>
      </w:pPr>
    </w:p>
    <w:p w14:paraId="0F0A0849"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kijelentik, hogy minden olyan adatot, tényt, információt, mely jelen szerződés keretein belül a másik féllel kapcsolatban a tudomásukra jut, titokként kezelnek, kivéve, melynek nyilvánosságra hozatalát jogszabály előírja.</w:t>
      </w:r>
    </w:p>
    <w:p w14:paraId="0EEC8794"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titoktartási kötelezettség megszegéséből eredő kárért az ezért felelős fél kártérítési kötelezettséggel tarozik. E körben a Megrendelőt ért kár vonatkozásában a 3. fejezet vonatkozó szabályai megfelelően alkalmazandóak.</w:t>
      </w:r>
    </w:p>
    <w:p w14:paraId="2319EEF1"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34F0538A"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02C1B39F"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5C14901C"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kifejezetten rögzítik, hogy tudomásuk van arról, hogy Megrendelő köteles a Közbeszerzési Hatóságnak bejelenteni, ha:</w:t>
      </w:r>
    </w:p>
    <w:p w14:paraId="1BE9689B" w14:textId="77777777" w:rsidR="00D2253F" w:rsidRPr="002A4686" w:rsidRDefault="00D2253F" w:rsidP="002A4686">
      <w:pPr>
        <w:numPr>
          <w:ilvl w:val="1"/>
          <w:numId w:val="25"/>
        </w:numPr>
        <w:spacing w:before="60" w:after="60" w:line="240" w:lineRule="auto"/>
        <w:jc w:val="both"/>
        <w:rPr>
          <w:rFonts w:ascii="Tahoma" w:hAnsi="Tahoma" w:cs="Tahoma"/>
          <w:sz w:val="21"/>
          <w:szCs w:val="21"/>
        </w:rPr>
      </w:pPr>
      <w:r w:rsidRPr="002A4686">
        <w:rPr>
          <w:rFonts w:ascii="Tahoma" w:hAnsi="Tahoma" w:cs="Tahoma"/>
          <w:sz w:val="21"/>
          <w:szCs w:val="21"/>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645EB209" w14:textId="77777777" w:rsidR="00D2253F" w:rsidRPr="002A4686" w:rsidRDefault="00D2253F" w:rsidP="002A4686">
      <w:pPr>
        <w:numPr>
          <w:ilvl w:val="1"/>
          <w:numId w:val="25"/>
        </w:numPr>
        <w:spacing w:before="60" w:after="60" w:line="240" w:lineRule="auto"/>
        <w:jc w:val="both"/>
        <w:rPr>
          <w:rFonts w:ascii="Tahoma" w:hAnsi="Tahoma" w:cs="Tahoma"/>
          <w:sz w:val="21"/>
          <w:szCs w:val="21"/>
        </w:rPr>
      </w:pPr>
      <w:r w:rsidRPr="002A4686">
        <w:rPr>
          <w:rFonts w:ascii="Tahoma" w:hAnsi="Tahoma" w:cs="Tahoma"/>
          <w:sz w:val="21"/>
          <w:szCs w:val="21"/>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1FE0F829"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 xml:space="preserve">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w:t>
      </w:r>
      <w:r w:rsidRPr="002A4686">
        <w:rPr>
          <w:rFonts w:ascii="Tahoma" w:hAnsi="Tahoma" w:cs="Tahoma"/>
          <w:sz w:val="21"/>
          <w:szCs w:val="21"/>
        </w:rPr>
        <w:lastRenderedPageBreak/>
        <w:t>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14:paraId="149CFE29"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valamint az építési naplóba az arra jogosult által tett bejegyzést is:</w:t>
      </w:r>
    </w:p>
    <w:p w14:paraId="65CF2663" w14:textId="77777777" w:rsidR="00D2253F" w:rsidRPr="002A4686" w:rsidRDefault="00D2253F" w:rsidP="002A4686">
      <w:pPr>
        <w:spacing w:before="60" w:after="60" w:line="240" w:lineRule="auto"/>
        <w:ind w:left="426"/>
        <w:rPr>
          <w:rFonts w:ascii="Tahoma" w:hAnsi="Tahoma" w:cs="Tahoma"/>
          <w:sz w:val="21"/>
          <w:szCs w:val="21"/>
        </w:rPr>
      </w:pPr>
      <w:r w:rsidRPr="002A4686">
        <w:rPr>
          <w:rFonts w:ascii="Tahoma" w:hAnsi="Tahoma" w:cs="Tahoma"/>
          <w:sz w:val="21"/>
          <w:szCs w:val="21"/>
        </w:rPr>
        <w:t>Megrendelő részéről:</w:t>
      </w:r>
      <w:r w:rsidRPr="002A4686">
        <w:rPr>
          <w:rFonts w:ascii="Tahoma" w:hAnsi="Tahoma" w:cs="Tahoma"/>
          <w:sz w:val="21"/>
          <w:szCs w:val="21"/>
        </w:rPr>
        <w:tab/>
        <w:t>_______________</w:t>
      </w:r>
    </w:p>
    <w:p w14:paraId="57008658" w14:textId="77777777" w:rsidR="00D2253F" w:rsidRPr="002A4686" w:rsidRDefault="00D2253F" w:rsidP="002A4686">
      <w:pPr>
        <w:spacing w:before="60" w:after="60" w:line="240" w:lineRule="auto"/>
        <w:ind w:left="2835"/>
        <w:rPr>
          <w:rFonts w:ascii="Tahoma" w:hAnsi="Tahoma" w:cs="Tahoma"/>
          <w:sz w:val="21"/>
          <w:szCs w:val="21"/>
        </w:rPr>
      </w:pPr>
      <w:r w:rsidRPr="002A4686">
        <w:rPr>
          <w:rFonts w:ascii="Tahoma" w:hAnsi="Tahoma" w:cs="Tahoma"/>
          <w:sz w:val="21"/>
          <w:szCs w:val="21"/>
        </w:rPr>
        <w:t>Telefon: _______________, Fax: _______________</w:t>
      </w:r>
    </w:p>
    <w:p w14:paraId="4A2ECAC4" w14:textId="77777777" w:rsidR="00D2253F" w:rsidRPr="002A4686" w:rsidRDefault="00D2253F" w:rsidP="002A4686">
      <w:pPr>
        <w:spacing w:before="60" w:after="60" w:line="240" w:lineRule="auto"/>
        <w:ind w:left="426"/>
        <w:rPr>
          <w:rFonts w:ascii="Tahoma" w:hAnsi="Tahoma" w:cs="Tahoma"/>
          <w:sz w:val="21"/>
          <w:szCs w:val="21"/>
        </w:rPr>
      </w:pPr>
      <w:r w:rsidRPr="002A4686">
        <w:rPr>
          <w:rFonts w:ascii="Tahoma" w:hAnsi="Tahoma" w:cs="Tahoma"/>
          <w:sz w:val="21"/>
          <w:szCs w:val="21"/>
        </w:rPr>
        <w:t>Vállalkozó részéről:</w:t>
      </w:r>
      <w:r w:rsidRPr="002A4686">
        <w:rPr>
          <w:rFonts w:ascii="Tahoma" w:hAnsi="Tahoma" w:cs="Tahoma"/>
          <w:sz w:val="21"/>
          <w:szCs w:val="21"/>
        </w:rPr>
        <w:tab/>
        <w:t>_______________</w:t>
      </w:r>
    </w:p>
    <w:p w14:paraId="00259128" w14:textId="77777777" w:rsidR="00D2253F" w:rsidRPr="002A4686" w:rsidRDefault="00D2253F" w:rsidP="002A4686">
      <w:pPr>
        <w:spacing w:before="60" w:after="60" w:line="240" w:lineRule="auto"/>
        <w:ind w:left="2835"/>
        <w:rPr>
          <w:rFonts w:ascii="Tahoma" w:hAnsi="Tahoma" w:cs="Tahoma"/>
          <w:sz w:val="21"/>
          <w:szCs w:val="21"/>
        </w:rPr>
      </w:pPr>
      <w:r w:rsidRPr="002A4686">
        <w:rPr>
          <w:rFonts w:ascii="Tahoma" w:hAnsi="Tahoma" w:cs="Tahoma"/>
          <w:sz w:val="21"/>
          <w:szCs w:val="21"/>
        </w:rPr>
        <w:t>Telefon: _______________, Fax: _______________</w:t>
      </w:r>
    </w:p>
    <w:p w14:paraId="3C3E57BD"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Megrendelő a 191/2009. (IX.15.) Korm. rendelet 16. § (1) bekezdés b) pontja alapján a teljesítést műszaki ellenőr igénybevételével ellenőrzi. A műszaki ellenőr adatai:</w:t>
      </w:r>
    </w:p>
    <w:p w14:paraId="3EB8CDF2" w14:textId="77777777" w:rsidR="00D2253F" w:rsidRPr="002A4686" w:rsidRDefault="00D2253F" w:rsidP="002A4686">
      <w:pPr>
        <w:numPr>
          <w:ilvl w:val="1"/>
          <w:numId w:val="27"/>
        </w:numPr>
        <w:spacing w:before="60" w:after="60" w:line="240" w:lineRule="auto"/>
        <w:jc w:val="both"/>
        <w:rPr>
          <w:rFonts w:ascii="Tahoma" w:hAnsi="Tahoma" w:cs="Tahoma"/>
          <w:sz w:val="21"/>
          <w:szCs w:val="21"/>
        </w:rPr>
      </w:pPr>
      <w:r w:rsidRPr="002A4686">
        <w:rPr>
          <w:rFonts w:ascii="Tahoma" w:hAnsi="Tahoma" w:cs="Tahoma"/>
          <w:sz w:val="21"/>
          <w:szCs w:val="21"/>
        </w:rPr>
        <w:t>cégnév:</w:t>
      </w:r>
      <w:r w:rsidRPr="002A4686">
        <w:rPr>
          <w:rFonts w:ascii="Tahoma" w:hAnsi="Tahoma" w:cs="Tahoma"/>
          <w:sz w:val="21"/>
          <w:szCs w:val="21"/>
        </w:rPr>
        <w:tab/>
        <w:t>_______________</w:t>
      </w:r>
    </w:p>
    <w:p w14:paraId="52C18E6F" w14:textId="77777777" w:rsidR="00D2253F" w:rsidRPr="002A4686" w:rsidRDefault="00D2253F" w:rsidP="002A4686">
      <w:pPr>
        <w:numPr>
          <w:ilvl w:val="1"/>
          <w:numId w:val="27"/>
        </w:numPr>
        <w:spacing w:before="60" w:after="60" w:line="240" w:lineRule="auto"/>
        <w:jc w:val="both"/>
        <w:rPr>
          <w:rFonts w:ascii="Tahoma" w:hAnsi="Tahoma" w:cs="Tahoma"/>
          <w:sz w:val="21"/>
          <w:szCs w:val="21"/>
        </w:rPr>
      </w:pPr>
      <w:r w:rsidRPr="002A4686">
        <w:rPr>
          <w:rFonts w:ascii="Tahoma" w:hAnsi="Tahoma" w:cs="Tahoma"/>
          <w:sz w:val="21"/>
          <w:szCs w:val="21"/>
        </w:rPr>
        <w:t>székhely:</w:t>
      </w:r>
      <w:r w:rsidRPr="002A4686">
        <w:rPr>
          <w:rFonts w:ascii="Tahoma" w:hAnsi="Tahoma" w:cs="Tahoma"/>
          <w:sz w:val="21"/>
          <w:szCs w:val="21"/>
        </w:rPr>
        <w:tab/>
        <w:t>_______________</w:t>
      </w:r>
    </w:p>
    <w:p w14:paraId="66822A23" w14:textId="77777777" w:rsidR="00D2253F" w:rsidRPr="002A4686" w:rsidRDefault="00D2253F" w:rsidP="002A4686">
      <w:pPr>
        <w:numPr>
          <w:ilvl w:val="1"/>
          <w:numId w:val="27"/>
        </w:numPr>
        <w:spacing w:before="60" w:after="60" w:line="240" w:lineRule="auto"/>
        <w:jc w:val="both"/>
        <w:rPr>
          <w:rFonts w:ascii="Tahoma" w:hAnsi="Tahoma" w:cs="Tahoma"/>
          <w:sz w:val="21"/>
          <w:szCs w:val="21"/>
        </w:rPr>
      </w:pPr>
      <w:r w:rsidRPr="002A4686">
        <w:rPr>
          <w:rFonts w:ascii="Tahoma" w:hAnsi="Tahoma" w:cs="Tahoma"/>
          <w:sz w:val="21"/>
          <w:szCs w:val="21"/>
        </w:rPr>
        <w:t>eljáró műszaki ellenőr neve, elérhetősége: _______________</w:t>
      </w:r>
    </w:p>
    <w:p w14:paraId="2A977D8C" w14:textId="77777777" w:rsidR="00D2253F" w:rsidRPr="002A4686" w:rsidRDefault="00D2253F" w:rsidP="002A4686">
      <w:pPr>
        <w:numPr>
          <w:ilvl w:val="1"/>
          <w:numId w:val="27"/>
        </w:numPr>
        <w:spacing w:before="60" w:after="60" w:line="240" w:lineRule="auto"/>
        <w:jc w:val="both"/>
        <w:rPr>
          <w:rFonts w:ascii="Tahoma" w:hAnsi="Tahoma" w:cs="Tahoma"/>
          <w:sz w:val="21"/>
          <w:szCs w:val="21"/>
        </w:rPr>
      </w:pPr>
      <w:r w:rsidRPr="002A4686">
        <w:rPr>
          <w:rFonts w:ascii="Tahoma" w:hAnsi="Tahoma" w:cs="Tahoma"/>
          <w:sz w:val="21"/>
          <w:szCs w:val="21"/>
        </w:rPr>
        <w:t>nyilvántartási azonosító: _______________</w:t>
      </w:r>
    </w:p>
    <w:p w14:paraId="10B82EDE"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műszaki ellenőr a Megrendelő képviseletében jár el a teljesítés műszaki kérdéseiben, de a szerződés módosítására, hatályának megszüntetésére nem jogosult.</w:t>
      </w:r>
    </w:p>
    <w:p w14:paraId="04EAA74F"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Szerződő felek jelen szerződés teljesítése során kötelesek együttműködni.</w:t>
      </w:r>
    </w:p>
    <w:p w14:paraId="39213F11"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Megrendelő és Vállalkozó egymás írásbeli megkereséseire azok kézhezvételétől számítva 2 munkanapon belül írásban érdemi nyilatkozatot kötelesek tenni.</w:t>
      </w:r>
    </w:p>
    <w:p w14:paraId="4B7D3FF3"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Megrendelő képviselője jogosult a kivitelezés során bármikor a munka állását ellenőrizni.</w:t>
      </w:r>
    </w:p>
    <w:p w14:paraId="1F0B1FC7" w14:textId="77777777" w:rsidR="00D2253F" w:rsidRPr="002A4686" w:rsidRDefault="00D2253F" w:rsidP="002A4686">
      <w:pPr>
        <w:numPr>
          <w:ilvl w:val="0"/>
          <w:numId w:val="25"/>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kifejezetten rögzítik, hogy a Vállalkozót nem mentesíti a hibás teljesítés jogkövetkezménye alól, ha a Megrendelő ellenőrzési kötelezettségét nem, vagy nem megfelelően teljesítette.</w:t>
      </w:r>
    </w:p>
    <w:p w14:paraId="08CEC83F" w14:textId="77777777" w:rsidR="00D2253F" w:rsidRPr="002A4686" w:rsidRDefault="00D2253F" w:rsidP="002A4686">
      <w:pPr>
        <w:spacing w:before="60" w:after="60" w:line="240" w:lineRule="auto"/>
        <w:jc w:val="both"/>
        <w:rPr>
          <w:rFonts w:ascii="Tahoma" w:hAnsi="Tahoma" w:cs="Tahoma"/>
          <w:sz w:val="21"/>
          <w:szCs w:val="21"/>
        </w:rPr>
      </w:pPr>
    </w:p>
    <w:p w14:paraId="7FE4E024" w14:textId="77777777" w:rsidR="00D2253F" w:rsidRPr="002A4686" w:rsidRDefault="00D2253F" w:rsidP="002A4686">
      <w:pPr>
        <w:numPr>
          <w:ilvl w:val="0"/>
          <w:numId w:val="24"/>
        </w:numPr>
        <w:tabs>
          <w:tab w:val="clear" w:pos="502"/>
        </w:tabs>
        <w:spacing w:before="60" w:after="60" w:line="240" w:lineRule="auto"/>
        <w:ind w:left="0" w:firstLine="0"/>
        <w:jc w:val="center"/>
        <w:rPr>
          <w:rFonts w:ascii="Tahoma" w:hAnsi="Tahoma" w:cs="Tahoma"/>
          <w:b/>
          <w:sz w:val="21"/>
          <w:szCs w:val="21"/>
        </w:rPr>
      </w:pPr>
      <w:r w:rsidRPr="002A4686">
        <w:rPr>
          <w:rFonts w:ascii="Tahoma" w:hAnsi="Tahoma" w:cs="Tahoma"/>
          <w:b/>
          <w:sz w:val="21"/>
          <w:szCs w:val="21"/>
        </w:rPr>
        <w:t>A szerződés teljesítésével kapcsolatos átadás-átvételi eljárás</w:t>
      </w:r>
    </w:p>
    <w:p w14:paraId="0A77BB52" w14:textId="77777777" w:rsidR="00D2253F" w:rsidRPr="002A4686" w:rsidRDefault="00D2253F" w:rsidP="002A4686">
      <w:pPr>
        <w:spacing w:before="60" w:after="60" w:line="240" w:lineRule="auto"/>
        <w:jc w:val="both"/>
        <w:rPr>
          <w:rFonts w:ascii="Tahoma" w:hAnsi="Tahoma" w:cs="Tahoma"/>
          <w:sz w:val="21"/>
          <w:szCs w:val="21"/>
        </w:rPr>
      </w:pPr>
    </w:p>
    <w:p w14:paraId="2E59DE2E"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Az átadás-átvételi eljárás megkezdéséről Vállalkozó Megrendelőt köteles készrejelentés formájában írásban, a hatályos jogszabályi rendelkezéseknek megfelelően értesíteni. Megrendelő köteles az átadás-átvételi eljárást 5 munkanapon belül megkezdeni, és a Kbt. 135.  § (2) bek. szernt lefolytatni, az ott meghatározott jogkövetkezmények terhe mellett.</w:t>
      </w:r>
    </w:p>
    <w:p w14:paraId="48AD56B0"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 10 munkanapot.</w:t>
      </w:r>
    </w:p>
    <w:p w14:paraId="3CE37ED2"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Az átvétel feltétele különösen 2 pld. átadás-átvételi (megvalósulási) dokumentáció átadása Megrendelőnek, mely különösen a következőket tartalmazza, amennyiben az a tárgyi beruházás vonatkozásában releváns:</w:t>
      </w:r>
    </w:p>
    <w:p w14:paraId="7E8512CE"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kivitelezői nyilatkozatot,</w:t>
      </w:r>
    </w:p>
    <w:p w14:paraId="522F64D7"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megvalósulási terveket,</w:t>
      </w:r>
    </w:p>
    <w:p w14:paraId="7F3C7D9E"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felelős műszaki vezetői nyilatkozatot,</w:t>
      </w:r>
    </w:p>
    <w:p w14:paraId="4EAC1DB8"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nyomonkövetési napló oldalait,</w:t>
      </w:r>
    </w:p>
    <w:p w14:paraId="3BFCF77B"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beépített anyagok és szerkezetek minőségi tanúsítványait,</w:t>
      </w:r>
    </w:p>
    <w:p w14:paraId="72AF0924"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építési hulladékkezelés dokumentumait,</w:t>
      </w:r>
    </w:p>
    <w:p w14:paraId="3FFE93A7"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ellenőrző mérések dokumentálását,</w:t>
      </w:r>
    </w:p>
    <w:p w14:paraId="247344F6" w14:textId="77777777" w:rsidR="00D2253F" w:rsidRPr="002A4686" w:rsidRDefault="00D2253F" w:rsidP="002A4686">
      <w:pPr>
        <w:numPr>
          <w:ilvl w:val="2"/>
          <w:numId w:val="28"/>
        </w:numPr>
        <w:spacing w:before="60" w:after="60" w:line="240" w:lineRule="auto"/>
        <w:jc w:val="both"/>
        <w:rPr>
          <w:rFonts w:ascii="Tahoma" w:hAnsi="Tahoma" w:cs="Tahoma"/>
          <w:sz w:val="21"/>
          <w:szCs w:val="21"/>
        </w:rPr>
      </w:pPr>
      <w:r w:rsidRPr="002A4686">
        <w:rPr>
          <w:rFonts w:ascii="Tahoma" w:hAnsi="Tahoma" w:cs="Tahoma"/>
          <w:sz w:val="21"/>
          <w:szCs w:val="21"/>
        </w:rPr>
        <w:t>engedélyben, ill. jogszabályban előírt egyéb iratokat.</w:t>
      </w:r>
    </w:p>
    <w:p w14:paraId="75295C4B"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lastRenderedPageBreak/>
        <w:t>Az átadás-átvételi eljárás lezárásáig a Vállalkozó köteles a gépeit, anyagait, a keletkezett hulladékot, továbbá a felvonulási épületeket és felszereléseit teljes körűen elszállítani. Ennek megtörténte az átvétel feltétele.</w:t>
      </w:r>
    </w:p>
    <w:p w14:paraId="4EC69BA9"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Az átadás-átvételi eljáráson a Vállalkozó átadja a jótállási jegyeket, fentiek szerinti tartalommal 2 pld-ban a megvalósulási dokumentációt és megadja a beépített szerkezetek, berendezési és felszerelési tárgyak használati és karbantartási utasításait, valamint jelen szerződésben és jogszabályban rögzített egyéb iratokat, stb. Ennek hiánytalan teljesítése a szerződésszerű teljesítés feltétele.</w:t>
      </w:r>
    </w:p>
    <w:p w14:paraId="344E8A52"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A fentiek alapján elvégzett hiánypótlásokról, ill. javításokról a Vállalkozó írásban tájékoztatja a Megrendelőt, aki a tárgyi munkát – megfelelőség esetén – átveszi. Ez a teljesítés esetére vonatkozó birtokbavétel napja.</w:t>
      </w:r>
    </w:p>
    <w:p w14:paraId="441D4328"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kifejezetten rögzítik, hogy Megrendelő csak hiány- és hibamentes teljesítést vesz át.</w:t>
      </w:r>
    </w:p>
    <w:p w14:paraId="31A6276E" w14:textId="77777777" w:rsidR="00D2253F" w:rsidRPr="002A4686" w:rsidRDefault="00D2253F" w:rsidP="002A4686">
      <w:pPr>
        <w:numPr>
          <w:ilvl w:val="0"/>
          <w:numId w:val="28"/>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az utófelülvizsgálati eljárásban köteles közreműködni. Az utófelülvizsgálatot a Megrendelő hívja össze a teljesítést követő 12-12 hónap lejártát megelőző időpontra, a jótállási idő végéig. Az utófelülvizsgálati eljárásban a Felek a teljesítés szerződésszerűségét és a hibás/hiányos teljesítésből eredő hibákat/hiányosságokat vizsgálják és jegyzőkönyvben rögzítik. Vállalkozó a jegyzőkönyvben nyilatkozik a hibák kijavításának határidejéről, mely összességében nem lehet több, mint 10 naptári nap, illetve a műszaki ellenőr által meghatározott technológiai idő.</w:t>
      </w:r>
    </w:p>
    <w:p w14:paraId="4E436EE4" w14:textId="77777777" w:rsidR="00D2253F" w:rsidRPr="002A4686" w:rsidRDefault="00D2253F" w:rsidP="002A4686">
      <w:pPr>
        <w:spacing w:before="60" w:after="60" w:line="240" w:lineRule="auto"/>
        <w:jc w:val="both"/>
        <w:rPr>
          <w:rFonts w:ascii="Tahoma" w:hAnsi="Tahoma" w:cs="Tahoma"/>
          <w:sz w:val="21"/>
          <w:szCs w:val="21"/>
        </w:rPr>
      </w:pPr>
    </w:p>
    <w:p w14:paraId="0C02090F" w14:textId="77777777" w:rsidR="00D2253F" w:rsidRPr="002A4686" w:rsidRDefault="00D2253F" w:rsidP="002A4686">
      <w:pPr>
        <w:numPr>
          <w:ilvl w:val="0"/>
          <w:numId w:val="24"/>
        </w:numPr>
        <w:tabs>
          <w:tab w:val="clear" w:pos="502"/>
        </w:tabs>
        <w:spacing w:before="60" w:after="60" w:line="240" w:lineRule="auto"/>
        <w:ind w:left="0" w:firstLine="0"/>
        <w:jc w:val="center"/>
        <w:rPr>
          <w:rFonts w:ascii="Tahoma" w:hAnsi="Tahoma" w:cs="Tahoma"/>
          <w:b/>
          <w:sz w:val="21"/>
          <w:szCs w:val="21"/>
        </w:rPr>
      </w:pPr>
      <w:r w:rsidRPr="002A4686">
        <w:rPr>
          <w:rFonts w:ascii="Tahoma" w:hAnsi="Tahoma" w:cs="Tahoma"/>
          <w:b/>
          <w:sz w:val="21"/>
          <w:szCs w:val="21"/>
        </w:rPr>
        <w:t>Szerzői jogi rendelkezések</w:t>
      </w:r>
    </w:p>
    <w:p w14:paraId="45222AF6" w14:textId="77777777" w:rsidR="00D2253F" w:rsidRPr="002A4686" w:rsidRDefault="00D2253F" w:rsidP="002A4686">
      <w:pPr>
        <w:spacing w:before="60" w:after="60" w:line="240" w:lineRule="auto"/>
        <w:jc w:val="both"/>
        <w:rPr>
          <w:rFonts w:ascii="Tahoma" w:hAnsi="Tahoma" w:cs="Tahoma"/>
          <w:sz w:val="21"/>
          <w:szCs w:val="21"/>
        </w:rPr>
      </w:pPr>
    </w:p>
    <w:p w14:paraId="4AD70724" w14:textId="77777777" w:rsidR="00D2253F" w:rsidRPr="002A4686" w:rsidRDefault="00D2253F" w:rsidP="002A4686">
      <w:pPr>
        <w:numPr>
          <w:ilvl w:val="0"/>
          <w:numId w:val="26"/>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megállapodnak abban, hogy – amennyiben ez releváns - a jelen szerződés alapján a Vállalkozó által készítendő, szerzői jogi védelem alatt álló alkotások vonatkozásában a Megrendelő a részére történő átadással teljes, átruházható és korlátozásmentes (térben, időben, felhasználási módban) és átruházható felhasználási jogot szerez. A felhasználási jog ellenértékét a vállalkozói díj tartalmazza.</w:t>
      </w:r>
    </w:p>
    <w:p w14:paraId="3639DFDF" w14:textId="77777777" w:rsidR="00D2253F" w:rsidRPr="002A4686" w:rsidRDefault="00D2253F" w:rsidP="002A4686">
      <w:pPr>
        <w:numPr>
          <w:ilvl w:val="0"/>
          <w:numId w:val="26"/>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rögzítik, hogy a Megrendelő által átadott terveket, adott esetben egyéb a szerzői jog által védett dokumentumokat Vállalkozó kizárólag csak a jelen szerződés teljesítéséhez használhatja fel, egyebekben azokon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14:paraId="654E4826" w14:textId="77777777" w:rsidR="00D2253F" w:rsidRPr="002A4686" w:rsidRDefault="00D2253F" w:rsidP="002A4686">
      <w:pPr>
        <w:numPr>
          <w:ilvl w:val="0"/>
          <w:numId w:val="26"/>
        </w:numPr>
        <w:tabs>
          <w:tab w:val="clear" w:pos="502"/>
        </w:tabs>
        <w:spacing w:before="60" w:after="60" w:line="240" w:lineRule="auto"/>
        <w:ind w:left="426"/>
        <w:jc w:val="both"/>
        <w:rPr>
          <w:rFonts w:ascii="Tahoma" w:hAnsi="Tahoma" w:cs="Tahoma"/>
          <w:sz w:val="21"/>
          <w:szCs w:val="21"/>
        </w:rPr>
      </w:pPr>
      <w:r w:rsidRPr="002A4686">
        <w:rPr>
          <w:rFonts w:ascii="Tahoma" w:hAnsi="Tahoma" w:cs="Tahoma"/>
          <w:sz w:val="21"/>
          <w:szCs w:val="21"/>
        </w:rPr>
        <w:t>Felek megállapodnak abban, hogy Megrendelő a rendelkezés jogát jelen szerződéssel kiköti, így a Vállalkozó a szellemi alkotást csak saját belső tevékenységéhez használhatja fel, nyilvánosságra nem hozhatja, harmadik személlyel nem közölheti; ilyen esetben a szellemi alkotással a Megrendelő szabadon rendelkezik.</w:t>
      </w:r>
    </w:p>
    <w:p w14:paraId="0732C75B" w14:textId="77777777" w:rsidR="00D2253F" w:rsidRPr="002A4686" w:rsidRDefault="00D2253F" w:rsidP="002A4686">
      <w:pPr>
        <w:spacing w:before="60" w:after="60" w:line="240" w:lineRule="auto"/>
        <w:jc w:val="both"/>
        <w:rPr>
          <w:rFonts w:ascii="Tahoma" w:hAnsi="Tahoma" w:cs="Tahoma"/>
          <w:sz w:val="21"/>
          <w:szCs w:val="21"/>
        </w:rPr>
      </w:pPr>
    </w:p>
    <w:p w14:paraId="4216909A" w14:textId="77777777" w:rsidR="00D2253F" w:rsidRPr="002A4686" w:rsidRDefault="00D2253F" w:rsidP="002A4686">
      <w:pPr>
        <w:numPr>
          <w:ilvl w:val="0"/>
          <w:numId w:val="24"/>
        </w:numPr>
        <w:tabs>
          <w:tab w:val="clear" w:pos="502"/>
        </w:tabs>
        <w:spacing w:before="60" w:after="60" w:line="240" w:lineRule="auto"/>
        <w:ind w:left="0" w:firstLine="0"/>
        <w:jc w:val="center"/>
        <w:rPr>
          <w:rFonts w:ascii="Tahoma" w:hAnsi="Tahoma" w:cs="Tahoma"/>
          <w:b/>
          <w:sz w:val="21"/>
          <w:szCs w:val="21"/>
        </w:rPr>
      </w:pPr>
      <w:r w:rsidRPr="002A4686">
        <w:rPr>
          <w:rFonts w:ascii="Tahoma" w:hAnsi="Tahoma" w:cs="Tahoma"/>
          <w:b/>
          <w:sz w:val="21"/>
          <w:szCs w:val="21"/>
        </w:rPr>
        <w:t>A szerződés megszűnése, megszüntetése és kapcsolódó szabályok</w:t>
      </w:r>
    </w:p>
    <w:p w14:paraId="76B633AA" w14:textId="77777777" w:rsidR="00D2253F" w:rsidRPr="002A4686" w:rsidRDefault="00D2253F" w:rsidP="002A4686">
      <w:pPr>
        <w:spacing w:before="60" w:after="60" w:line="240" w:lineRule="auto"/>
        <w:jc w:val="both"/>
        <w:rPr>
          <w:rFonts w:ascii="Tahoma" w:hAnsi="Tahoma" w:cs="Tahoma"/>
          <w:sz w:val="21"/>
          <w:szCs w:val="21"/>
        </w:rPr>
      </w:pPr>
    </w:p>
    <w:p w14:paraId="46E90B26"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A szerződés teljesítés előtti megszüntetésére a Ptk. kivitelezési szerződésre vonatkozó szabályai irányadók az alábbiak figyelembevételével:</w:t>
      </w:r>
    </w:p>
    <w:p w14:paraId="755D9D86"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14:paraId="23710D06"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Súlyos szerződésszegésnek minősül Vállalkozó részéről különösen:</w:t>
      </w:r>
    </w:p>
    <w:p w14:paraId="430D7606"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 teljesítéssel kapcsolatos bármely kötelezettségét akként szegi meg, hogy az előírt minőségben, vagy határidőre való teljesítés nem valószínű,</w:t>
      </w:r>
    </w:p>
    <w:p w14:paraId="76758BA9"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alapos ok nélkül a munkavégzést felfüggeszti (legalább 3 napra),</w:t>
      </w:r>
    </w:p>
    <w:p w14:paraId="167BB72D"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lastRenderedPageBreak/>
        <w:t>Vállalkozó ellen az illetékes bíróság jogerős végzése alapján felszámolási eljárás indul,</w:t>
      </w:r>
    </w:p>
    <w:p w14:paraId="232EF8AA"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végelszámolás iránti kérelme (amennyiben gazdasági társaságról van szó) a cégbíróságnál benyújtásra került,</w:t>
      </w:r>
    </w:p>
    <w:p w14:paraId="5C0657E4"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 felvett előleget nem tárgyi beruházás megvalósítására fordítja egészben vagy részben,</w:t>
      </w:r>
    </w:p>
    <w:p w14:paraId="7A66A043"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Vállalkozóval szemben az illetékes cégbíróság előtt megszüntetési, törlési eljárás indul,</w:t>
      </w:r>
    </w:p>
    <w:p w14:paraId="4E1F33C2"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 jelen szerződésben megjelölt teljesítési határidőt 20 napot meghaladóan elmulasztja,</w:t>
      </w:r>
    </w:p>
    <w:p w14:paraId="1E11786A"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 Szerződésben foglalt bármely egyéb kötelezettségének nem tesz eleget és emiatt a Szerződés feljogosítja a Megrendelőt a felmondásra vagy az elállásra,</w:t>
      </w:r>
    </w:p>
    <w:p w14:paraId="1F45334E"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környezetvédelmi, hulladékelszállítási kötelezettségét megszegi,</w:t>
      </w:r>
    </w:p>
    <w:p w14:paraId="3CCE0509"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lehetősége,</w:t>
      </w:r>
    </w:p>
    <w:p w14:paraId="46A411F8"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amennyiben bármely a Kbt. által előírt kötelezettségét – kivéve, ha ahhoz más jogkövetkezményt fűz a Kbt. vagy más kógens jogszabály - a Vállalkozó megszegi, különösen a Kbt. 136. § (1) bek. a) vagy b) pontjának, 138. § (1) bekezdésének, ill. (5) bekezdésének megsértése esetén,</w:t>
      </w:r>
    </w:p>
    <w:p w14:paraId="1F523FEC"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jogszabályon vagy jelen szerződésen alapuló titoktartási kötelezettségét megszegi,</w:t>
      </w:r>
    </w:p>
    <w:p w14:paraId="316AF8A2"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tárgyi szerződés hatálya alá tartozó tevékenységével vagy kötelezettsége elmulasztásával harmadik személynek kárt okoz,</w:t>
      </w:r>
    </w:p>
    <w:p w14:paraId="6FD125A8"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jogszabályon alapuló egyéb felmondási vagy elállási okok fennállnak,</w:t>
      </w:r>
    </w:p>
    <w:p w14:paraId="459E90D2"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 teljesítés során hamis adatot szolgáltat,</w:t>
      </w:r>
    </w:p>
    <w:p w14:paraId="6F26AC9E"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alvállalkozót jogosulatlanul vesz igénybe,</w:t>
      </w:r>
    </w:p>
    <w:p w14:paraId="39B90B8E"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a foglalkoztatásra vonatkozó szabályokat megsérti.</w:t>
      </w:r>
    </w:p>
    <w:p w14:paraId="0AFD1EA1"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 xml:space="preserve">A Vállalkozó jogosult jelen Szerződéstől való azonnali hatályú elállásra/felmondásra, ha Megrendelő – neki felróhatóan – </w:t>
      </w:r>
    </w:p>
    <w:p w14:paraId="2B8CCA60"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a munkaterület átadási kötelezettségét a következményekre történő figyelmeztetés ellenére, a felszólítás átvételétől számítva is további 5 napot meghaladóan elmulasztja,</w:t>
      </w:r>
    </w:p>
    <w:p w14:paraId="533C8E14"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 xml:space="preserve">a számlát – felszólítás ellenére – sem fizeti meg, vagy </w:t>
      </w:r>
    </w:p>
    <w:p w14:paraId="552380DD"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egyébként Vállalkozó tevékenységét lehetetlenné teszi.</w:t>
      </w:r>
    </w:p>
    <w:p w14:paraId="4E1371D4"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A szerződés bármely jogcímen történő megszűnése esetén a Vállalkozó a megszűnésig teljesített szolgáltatások ellenértékére jogosult.</w:t>
      </w:r>
    </w:p>
    <w:p w14:paraId="5B02C029" w14:textId="77777777" w:rsidR="00D2253F" w:rsidRPr="002A4686" w:rsidRDefault="00D2253F" w:rsidP="002A4686">
      <w:pPr>
        <w:pStyle w:val="Listaszerbekezds"/>
        <w:numPr>
          <w:ilvl w:val="0"/>
          <w:numId w:val="32"/>
        </w:numPr>
        <w:tabs>
          <w:tab w:val="clear" w:pos="360"/>
        </w:tabs>
        <w:spacing w:before="60" w:after="60"/>
        <w:ind w:left="426"/>
        <w:contextualSpacing w:val="0"/>
        <w:rPr>
          <w:rFonts w:ascii="Tahoma" w:hAnsi="Tahoma" w:cs="Tahoma"/>
          <w:sz w:val="21"/>
          <w:szCs w:val="21"/>
        </w:rPr>
      </w:pPr>
      <w:r w:rsidRPr="002A4686">
        <w:rPr>
          <w:rFonts w:ascii="Tahoma" w:hAnsi="Tahoma" w:cs="Tahoma"/>
          <w:sz w:val="21"/>
          <w:szCs w:val="21"/>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felmondást/elállást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14:paraId="1392BF30"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Megrendelő jogosult és egyben köteles a szerződést felmondani - ha szükséges olyan határidővel, amely lehetővé teszi, hogy a szerződéssel érintett feladata ellátásáról gondoskodni tudjon -, ha</w:t>
      </w:r>
    </w:p>
    <w:p w14:paraId="7FBD4330"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1AC795D4"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lastRenderedPageBreak/>
        <w:t>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5CBB690"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Ennek érdekében a szerződés teljesítésének teljes időtartama alatt Vállalkozó tulajdonosi szerkezetét Megrendelő számára megismerhetővé teszi és a Kbt. 143. § (3) bekezdése szerinti ügyletekről Megrendelőt haladéktalanul értesíti.</w:t>
      </w:r>
    </w:p>
    <w:p w14:paraId="23279645"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Megrendelő a szerződést felmondhatja, ha:</w:t>
      </w:r>
    </w:p>
    <w:p w14:paraId="40BC9488"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 xml:space="preserve"> feltétlenül szükséges a szerződés olyan lényeges módosítása, amely esetében a Kbt. 141. § alapján új közbeszerzési eljárást kell lefolytatni;</w:t>
      </w:r>
    </w:p>
    <w:p w14:paraId="1D9AF97A"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Vállalkozó nem biztosítja a Kbt. 138. §-ban foglaltak betartását, vagy a Vállalkozó személyében érvényesen olyan jogutódlás következett be, amely nem felel meg a Kbt. 139. §-ban foglaltaknak; vagy</w:t>
      </w:r>
    </w:p>
    <w:p w14:paraId="5D618F84" w14:textId="77777777" w:rsidR="00D2253F" w:rsidRPr="002A4686" w:rsidRDefault="00D2253F" w:rsidP="002A4686">
      <w:pPr>
        <w:numPr>
          <w:ilvl w:val="1"/>
          <w:numId w:val="32"/>
        </w:numPr>
        <w:spacing w:before="60" w:after="60" w:line="240" w:lineRule="auto"/>
        <w:jc w:val="both"/>
        <w:rPr>
          <w:rFonts w:ascii="Tahoma" w:hAnsi="Tahoma" w:cs="Tahoma"/>
          <w:sz w:val="21"/>
          <w:szCs w:val="21"/>
        </w:rPr>
      </w:pPr>
      <w:r w:rsidRPr="002A4686">
        <w:rPr>
          <w:rFonts w:ascii="Tahoma" w:hAnsi="Tahoma" w:cs="Tahoma"/>
          <w:sz w:val="21"/>
          <w:szCs w:val="21"/>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02CB9EC3" w14:textId="77777777" w:rsidR="00D2253F" w:rsidRPr="002A4686" w:rsidRDefault="00D2253F" w:rsidP="002A4686">
      <w:pPr>
        <w:numPr>
          <w:ilvl w:val="0"/>
          <w:numId w:val="32"/>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Felek rögzítik, hogy jelen szerződés bármely jogcímen történő megszűnése/megszüntetése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azt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14:paraId="58965037" w14:textId="77777777" w:rsidR="00D2253F" w:rsidRPr="002A4686" w:rsidRDefault="00D2253F" w:rsidP="002A4686">
      <w:pPr>
        <w:spacing w:before="60" w:after="60" w:line="240" w:lineRule="auto"/>
        <w:jc w:val="both"/>
        <w:rPr>
          <w:rFonts w:ascii="Tahoma" w:hAnsi="Tahoma" w:cs="Tahoma"/>
          <w:sz w:val="21"/>
          <w:szCs w:val="21"/>
        </w:rPr>
      </w:pPr>
    </w:p>
    <w:p w14:paraId="199042B9" w14:textId="77777777" w:rsidR="00D2253F" w:rsidRPr="002A4686" w:rsidRDefault="00D2253F" w:rsidP="002A4686">
      <w:pPr>
        <w:numPr>
          <w:ilvl w:val="0"/>
          <w:numId w:val="24"/>
        </w:numPr>
        <w:tabs>
          <w:tab w:val="clear" w:pos="502"/>
        </w:tabs>
        <w:spacing w:before="60" w:after="60" w:line="240" w:lineRule="auto"/>
        <w:ind w:left="0" w:firstLine="0"/>
        <w:jc w:val="center"/>
        <w:rPr>
          <w:rFonts w:ascii="Tahoma" w:hAnsi="Tahoma" w:cs="Tahoma"/>
          <w:b/>
          <w:sz w:val="21"/>
          <w:szCs w:val="21"/>
        </w:rPr>
      </w:pPr>
      <w:r w:rsidRPr="002A4686">
        <w:rPr>
          <w:rFonts w:ascii="Tahoma" w:hAnsi="Tahoma" w:cs="Tahoma"/>
          <w:b/>
          <w:sz w:val="21"/>
          <w:szCs w:val="21"/>
        </w:rPr>
        <w:t>Egyéb rendelkezések</w:t>
      </w:r>
    </w:p>
    <w:p w14:paraId="4E5C7D89" w14:textId="77777777" w:rsidR="00D2253F" w:rsidRPr="002A4686" w:rsidRDefault="00D2253F" w:rsidP="002A4686">
      <w:pPr>
        <w:spacing w:before="60" w:after="60" w:line="240" w:lineRule="auto"/>
        <w:jc w:val="both"/>
        <w:rPr>
          <w:rFonts w:ascii="Tahoma" w:hAnsi="Tahoma" w:cs="Tahoma"/>
          <w:sz w:val="21"/>
          <w:szCs w:val="21"/>
        </w:rPr>
      </w:pPr>
    </w:p>
    <w:p w14:paraId="4D48D1CD"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Jelen szerződés aláírását közvetlenül megelőzően Vállalkozó bemutatta a 322/2015. (X.30.) Korm. rend. 26. §-ban és az ajánlattételi felhívásban meghatározott felelősségbiztosításra vonatkozó kötvényt. Vállalkozó nyilatkozza, hogy a biztosítás hatályát a jelen szerződés teljesítéséig fenntartja.</w:t>
      </w:r>
    </w:p>
    <w:p w14:paraId="7DA587ED"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E szerződésben nem szabályozott kérdésekben a Kbt., továbbá a Kbt. által engedett körben a Ptk. és a kapcsolódó jogszabályok vonatkozó rendelkezései az irányadók.</w:t>
      </w:r>
    </w:p>
    <w:p w14:paraId="525C82DC"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Felek rögzítik, hogy vis maior esetben a szerződést bármely fél felmondhatja, ha az ok legalább 45 napon keresztül fennáll. Vis maior esetén az erről tudomást szerző fél haladéktalanul köteles a másik felet értesíteni, melynek elmaradásából, vagy nem megfelelő teljesítéséből eredő károkért felelős.</w:t>
      </w:r>
    </w:p>
    <w:p w14:paraId="42152430"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Felek megállapodnak abban, hogy a Vállalkozó nem fizethet, illetve számolhat el a szerződés teljesítésével összefüggésben olyan költségeket, amelyek a Kbt. 62. § (1) bekezdés k) pont ka)-kb) alpontja szerinti feltételeknek nem megfelelő társaság tekintetében merülnek fel, és amelyek Vállalkozó adóköteles jövedelmének csökkentésére alkalmasak.</w:t>
      </w:r>
    </w:p>
    <w:p w14:paraId="401A1F5A"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Szerződő Felek rögzítik, hogy jelen szerződés csak a Kbt. feltételeinek (141. §) teljesülése esetén, írásban módosítható. Felek rögzítik, hogy a szerződés – alakszerű szerződésmódosítás nélkül – módosul az alábbi esetekben:</w:t>
      </w:r>
    </w:p>
    <w:p w14:paraId="45319856" w14:textId="77777777" w:rsidR="00D2253F" w:rsidRPr="002A4686" w:rsidRDefault="00D2253F" w:rsidP="002A4686">
      <w:pPr>
        <w:numPr>
          <w:ilvl w:val="1"/>
          <w:numId w:val="34"/>
        </w:numPr>
        <w:tabs>
          <w:tab w:val="num" w:pos="2290"/>
        </w:tabs>
        <w:spacing w:before="60" w:after="60" w:line="240" w:lineRule="auto"/>
        <w:ind w:left="1068"/>
        <w:jc w:val="both"/>
        <w:rPr>
          <w:rFonts w:ascii="Tahoma" w:hAnsi="Tahoma" w:cs="Tahoma"/>
          <w:sz w:val="21"/>
          <w:szCs w:val="21"/>
        </w:rPr>
      </w:pPr>
      <w:r w:rsidRPr="002A4686">
        <w:rPr>
          <w:rFonts w:ascii="Tahoma" w:hAnsi="Tahoma" w:cs="Tahoma"/>
          <w:sz w:val="21"/>
          <w:szCs w:val="21"/>
        </w:rPr>
        <w:t>felek közhiteles nyilvántartásban foglalt adatainak módosulása esetén a nyilvántartásba bejegyzés napjával,</w:t>
      </w:r>
    </w:p>
    <w:p w14:paraId="1AADF083" w14:textId="77777777" w:rsidR="00D2253F" w:rsidRPr="002A4686" w:rsidRDefault="00D2253F" w:rsidP="002A4686">
      <w:pPr>
        <w:numPr>
          <w:ilvl w:val="1"/>
          <w:numId w:val="34"/>
        </w:numPr>
        <w:tabs>
          <w:tab w:val="num" w:pos="2290"/>
        </w:tabs>
        <w:spacing w:before="60" w:after="60" w:line="240" w:lineRule="auto"/>
        <w:ind w:left="1068"/>
        <w:jc w:val="both"/>
        <w:rPr>
          <w:rFonts w:ascii="Tahoma" w:hAnsi="Tahoma" w:cs="Tahoma"/>
          <w:sz w:val="21"/>
          <w:szCs w:val="21"/>
        </w:rPr>
      </w:pPr>
      <w:r w:rsidRPr="002A4686">
        <w:rPr>
          <w:rFonts w:ascii="Tahoma" w:hAnsi="Tahoma" w:cs="Tahoma"/>
          <w:sz w:val="21"/>
          <w:szCs w:val="21"/>
        </w:rPr>
        <w:lastRenderedPageBreak/>
        <w:t>felek kapcsolattartóira, teljesítésigazoló személyére vonatkozó adatok módosulása esetén a másik félhez tett közlés kézhezvételének napjával,</w:t>
      </w:r>
    </w:p>
    <w:p w14:paraId="1DF0A031" w14:textId="77777777" w:rsidR="00D2253F" w:rsidRPr="002A4686" w:rsidRDefault="00D2253F" w:rsidP="002A4686">
      <w:pPr>
        <w:pStyle w:val="Listaszerbekezds"/>
        <w:spacing w:before="60" w:after="60"/>
        <w:ind w:left="1068"/>
        <w:contextualSpacing w:val="0"/>
        <w:rPr>
          <w:rFonts w:ascii="Tahoma" w:hAnsi="Tahoma" w:cs="Tahoma"/>
          <w:sz w:val="21"/>
          <w:szCs w:val="21"/>
        </w:rPr>
      </w:pPr>
      <w:r w:rsidRPr="002A4686">
        <w:rPr>
          <w:rFonts w:ascii="Tahoma" w:hAnsi="Tahoma" w:cs="Tahoma"/>
          <w:sz w:val="21"/>
          <w:szCs w:val="21"/>
        </w:rPr>
        <w:t>amennyiben a Kbt. ezt egyebekben nem zárja ki.</w:t>
      </w:r>
    </w:p>
    <w:p w14:paraId="333E4008"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14:paraId="762B50A3" w14:textId="77777777" w:rsidR="00D2253F" w:rsidRPr="002A4686" w:rsidRDefault="00D2253F" w:rsidP="002A4686">
      <w:pPr>
        <w:pStyle w:val="Listaszerbekezds"/>
        <w:numPr>
          <w:ilvl w:val="0"/>
          <w:numId w:val="34"/>
        </w:numPr>
        <w:tabs>
          <w:tab w:val="clear" w:pos="360"/>
        </w:tabs>
        <w:spacing w:before="60" w:after="60"/>
        <w:ind w:left="426"/>
        <w:contextualSpacing w:val="0"/>
        <w:rPr>
          <w:rFonts w:ascii="Tahoma" w:hAnsi="Tahoma" w:cs="Tahoma"/>
          <w:sz w:val="21"/>
          <w:szCs w:val="21"/>
        </w:rPr>
      </w:pPr>
      <w:r w:rsidRPr="002A4686">
        <w:rPr>
          <w:rFonts w:ascii="Tahoma" w:hAnsi="Tahoma" w:cs="Tahoma"/>
          <w:sz w:val="21"/>
          <w:szCs w:val="21"/>
        </w:rPr>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14:paraId="76C18655"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Jelen szerződés hat megegyező, eredeti példányban készült. A szerződés a mindkét fél aláírásra és kötelezettségvállalásra jogosult vezető tisztségviselőjének (Vállalkozónál cégszerű) aláírása esetén érvényes.</w:t>
      </w:r>
    </w:p>
    <w:p w14:paraId="794B544D"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Jelen szerződés elválaszthatatlan melléklete – fizikailag nem csatolva - a közbeszerzési eljárás iratanyaga, kivéve a döntések és döntéselőkészítő anyagok.</w:t>
      </w:r>
    </w:p>
    <w:p w14:paraId="59EDFDB1"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Vállalkozó kijelenti, hogy valamennyi rá vonatkozó, ill. az általa végzett tevékenységgel kapcsolatos jogszabályi feltételnek megfelel, különösen, hogy átlátható szervezet. Vállalkozó és képviselője kijelenti, hogy az átláthatóság jogintézményével és jogkövetkezményeivel tisztában van. Vállalkozó és képviselője vállalják az ezzel kapcsolatos kötelezettségek teljesítését, különösen, ha bármely feltétellel már nem rendelkezne Vállalkozó.</w:t>
      </w:r>
    </w:p>
    <w:p w14:paraId="1A2A428C"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Felek kijelentik, hogy jogvitájuk esetére kikötik a Hódmezővásárhelyi Járásbíróság/Szegedi Törvényszék kizárólagos illetékességét.</w:t>
      </w:r>
    </w:p>
    <w:p w14:paraId="6247C721" w14:textId="77777777" w:rsidR="00D2253F" w:rsidRPr="002A4686" w:rsidRDefault="00D2253F" w:rsidP="002A4686">
      <w:pPr>
        <w:numPr>
          <w:ilvl w:val="0"/>
          <w:numId w:val="34"/>
        </w:numPr>
        <w:tabs>
          <w:tab w:val="clear" w:pos="360"/>
        </w:tabs>
        <w:spacing w:before="60" w:after="60" w:line="240" w:lineRule="auto"/>
        <w:ind w:left="426"/>
        <w:jc w:val="both"/>
        <w:rPr>
          <w:rFonts w:ascii="Tahoma" w:hAnsi="Tahoma" w:cs="Tahoma"/>
          <w:sz w:val="21"/>
          <w:szCs w:val="21"/>
        </w:rPr>
      </w:pPr>
      <w:r w:rsidRPr="002A4686">
        <w:rPr>
          <w:rFonts w:ascii="Tahoma" w:hAnsi="Tahoma" w:cs="Tahoma"/>
          <w:sz w:val="21"/>
          <w:szCs w:val="21"/>
        </w:rPr>
        <w:t>Jelen szerződés a létrejöttének napján (mindkét fél aláírása) lép hatályba.</w:t>
      </w:r>
    </w:p>
    <w:p w14:paraId="76AF27C2" w14:textId="77777777" w:rsidR="00D2253F" w:rsidRPr="002A4686" w:rsidRDefault="00D2253F" w:rsidP="002A4686">
      <w:pPr>
        <w:spacing w:before="60" w:after="60" w:line="240" w:lineRule="auto"/>
        <w:jc w:val="both"/>
        <w:rPr>
          <w:rFonts w:ascii="Tahoma" w:hAnsi="Tahoma" w:cs="Tahoma"/>
          <w:sz w:val="21"/>
          <w:szCs w:val="21"/>
        </w:rPr>
      </w:pPr>
    </w:p>
    <w:p w14:paraId="38953776" w14:textId="77777777" w:rsidR="00D2253F" w:rsidRPr="002A4686" w:rsidRDefault="00D2253F" w:rsidP="002A4686">
      <w:pPr>
        <w:spacing w:before="60" w:after="60" w:line="240" w:lineRule="auto"/>
        <w:jc w:val="both"/>
        <w:rPr>
          <w:rFonts w:ascii="Tahoma" w:hAnsi="Tahoma" w:cs="Tahoma"/>
          <w:sz w:val="21"/>
          <w:szCs w:val="21"/>
        </w:rPr>
      </w:pPr>
      <w:r w:rsidRPr="002A4686">
        <w:rPr>
          <w:rFonts w:ascii="Tahoma" w:hAnsi="Tahoma" w:cs="Tahoma"/>
          <w:sz w:val="21"/>
          <w:szCs w:val="21"/>
        </w:rPr>
        <w:t>Felek a szerződést, mint akaratukkal mindenben megegyezőt, elolvasás és értelmezés után, helybenhagyólag aláírják.</w:t>
      </w:r>
    </w:p>
    <w:p w14:paraId="4F7D789E" w14:textId="77777777" w:rsidR="00D2253F" w:rsidRPr="002A4686" w:rsidRDefault="00D2253F" w:rsidP="002A4686">
      <w:pPr>
        <w:spacing w:before="60" w:after="60" w:line="240" w:lineRule="auto"/>
        <w:rPr>
          <w:rFonts w:ascii="Tahoma" w:hAnsi="Tahoma" w:cs="Tahoma"/>
          <w:sz w:val="21"/>
          <w:szCs w:val="21"/>
        </w:rPr>
      </w:pPr>
    </w:p>
    <w:p w14:paraId="1B891B92" w14:textId="77777777" w:rsidR="00D2253F" w:rsidRPr="002A4686" w:rsidRDefault="00D2253F" w:rsidP="002A4686">
      <w:pPr>
        <w:spacing w:before="60" w:after="60" w:line="240" w:lineRule="auto"/>
        <w:rPr>
          <w:rFonts w:ascii="Tahoma" w:hAnsi="Tahoma" w:cs="Tahoma"/>
          <w:sz w:val="21"/>
          <w:szCs w:val="21"/>
        </w:rPr>
      </w:pPr>
      <w:r w:rsidRPr="002A4686">
        <w:rPr>
          <w:rFonts w:ascii="Tahoma" w:hAnsi="Tahoma" w:cs="Tahoma"/>
          <w:sz w:val="21"/>
          <w:szCs w:val="21"/>
        </w:rPr>
        <w:t>Hódmezővásárhely, 2017. __________ __.</w:t>
      </w:r>
    </w:p>
    <w:p w14:paraId="75F35F2A" w14:textId="77777777" w:rsidR="00D2253F" w:rsidRPr="002A4686" w:rsidRDefault="00D2253F" w:rsidP="002A4686">
      <w:pPr>
        <w:spacing w:before="60" w:after="60" w:line="240" w:lineRule="auto"/>
        <w:rPr>
          <w:rFonts w:ascii="Tahoma" w:hAnsi="Tahoma" w:cs="Tahoma"/>
          <w:sz w:val="21"/>
          <w:szCs w:val="21"/>
        </w:rPr>
      </w:pPr>
    </w:p>
    <w:p w14:paraId="1496D821" w14:textId="77777777" w:rsidR="00D2253F" w:rsidRPr="002A4686" w:rsidRDefault="00D2253F" w:rsidP="002A4686">
      <w:pPr>
        <w:spacing w:before="60" w:after="60" w:line="240" w:lineRule="auto"/>
        <w:rPr>
          <w:rFonts w:ascii="Tahoma" w:hAnsi="Tahoma" w:cs="Tahoma"/>
          <w:sz w:val="21"/>
          <w:szCs w:val="21"/>
        </w:rPr>
      </w:pPr>
    </w:p>
    <w:p w14:paraId="79EE25DA" w14:textId="77777777" w:rsidR="00D2253F" w:rsidRPr="002A4686" w:rsidRDefault="00D2253F" w:rsidP="002A4686">
      <w:pPr>
        <w:tabs>
          <w:tab w:val="center" w:pos="1985"/>
          <w:tab w:val="center" w:pos="7088"/>
        </w:tabs>
        <w:spacing w:before="60" w:after="60" w:line="240" w:lineRule="auto"/>
        <w:rPr>
          <w:rFonts w:ascii="Tahoma" w:hAnsi="Tahoma" w:cs="Tahoma"/>
          <w:sz w:val="21"/>
          <w:szCs w:val="21"/>
        </w:rPr>
      </w:pPr>
      <w:r w:rsidRPr="002A4686">
        <w:rPr>
          <w:rFonts w:ascii="Tahoma" w:hAnsi="Tahoma" w:cs="Tahoma"/>
          <w:sz w:val="21"/>
          <w:szCs w:val="21"/>
        </w:rPr>
        <w:tab/>
        <w:t>____________________</w:t>
      </w:r>
      <w:r w:rsidRPr="002A4686">
        <w:rPr>
          <w:rFonts w:ascii="Tahoma" w:hAnsi="Tahoma" w:cs="Tahoma"/>
          <w:sz w:val="21"/>
          <w:szCs w:val="21"/>
        </w:rPr>
        <w:tab/>
        <w:t>____________________</w:t>
      </w:r>
    </w:p>
    <w:p w14:paraId="402F216B" w14:textId="77777777" w:rsidR="00D2253F" w:rsidRPr="002A4686" w:rsidRDefault="00D2253F" w:rsidP="002A4686">
      <w:pPr>
        <w:tabs>
          <w:tab w:val="center" w:pos="1985"/>
          <w:tab w:val="center" w:pos="7088"/>
        </w:tabs>
        <w:spacing w:before="60" w:after="60" w:line="240" w:lineRule="auto"/>
        <w:rPr>
          <w:rFonts w:ascii="Tahoma" w:hAnsi="Tahoma" w:cs="Tahoma"/>
          <w:sz w:val="21"/>
          <w:szCs w:val="21"/>
        </w:rPr>
      </w:pPr>
      <w:r w:rsidRPr="002A4686">
        <w:rPr>
          <w:rFonts w:ascii="Tahoma" w:hAnsi="Tahoma" w:cs="Tahoma"/>
          <w:sz w:val="21"/>
          <w:szCs w:val="21"/>
        </w:rPr>
        <w:tab/>
        <w:t>Megrendelő</w:t>
      </w:r>
      <w:r w:rsidRPr="002A4686">
        <w:rPr>
          <w:rFonts w:ascii="Tahoma" w:hAnsi="Tahoma" w:cs="Tahoma"/>
          <w:sz w:val="21"/>
          <w:szCs w:val="21"/>
        </w:rPr>
        <w:tab/>
        <w:t>Vállalkozó</w:t>
      </w:r>
    </w:p>
    <w:p w14:paraId="7C9FD13D" w14:textId="77777777" w:rsidR="005A2BFE" w:rsidRPr="002A4686" w:rsidRDefault="005A2BFE" w:rsidP="002A4686">
      <w:pPr>
        <w:spacing w:before="60" w:after="60" w:line="240" w:lineRule="auto"/>
        <w:jc w:val="both"/>
        <w:rPr>
          <w:rFonts w:ascii="Tahoma" w:hAnsi="Tahoma" w:cs="Tahoma"/>
          <w:smallCaps/>
          <w:sz w:val="21"/>
          <w:szCs w:val="21"/>
        </w:rPr>
      </w:pPr>
    </w:p>
    <w:p w14:paraId="1ACB1145" w14:textId="712BE75F" w:rsidR="00CD50FC" w:rsidRPr="002A4686" w:rsidRDefault="00CD50FC" w:rsidP="002A4686">
      <w:pPr>
        <w:spacing w:before="60" w:after="60" w:line="240" w:lineRule="auto"/>
        <w:rPr>
          <w:rFonts w:ascii="Tahoma" w:hAnsi="Tahoma" w:cs="Tahoma"/>
          <w:smallCaps/>
          <w:sz w:val="21"/>
          <w:szCs w:val="21"/>
        </w:rPr>
      </w:pPr>
      <w:r w:rsidRPr="002A4686">
        <w:rPr>
          <w:rFonts w:ascii="Tahoma" w:hAnsi="Tahoma" w:cs="Tahoma"/>
          <w:smallCaps/>
          <w:sz w:val="21"/>
          <w:szCs w:val="21"/>
        </w:rPr>
        <w:br w:type="page"/>
      </w:r>
    </w:p>
    <w:p w14:paraId="51B27F0B"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caps/>
          <w:sz w:val="21"/>
          <w:szCs w:val="21"/>
        </w:rPr>
        <w:lastRenderedPageBreak/>
        <w:t xml:space="preserve">4. </w:t>
      </w:r>
      <w:r w:rsidRPr="002A4686">
        <w:rPr>
          <w:rFonts w:ascii="Tahoma" w:hAnsi="Tahoma" w:cs="Tahoma"/>
          <w:b/>
          <w:sz w:val="21"/>
          <w:szCs w:val="21"/>
        </w:rPr>
        <w:t>KÖTET</w:t>
      </w:r>
    </w:p>
    <w:p w14:paraId="47C0B558" w14:textId="77777777" w:rsidR="00520E24" w:rsidRPr="002A4686" w:rsidRDefault="00520E24" w:rsidP="002A4686">
      <w:pPr>
        <w:pBdr>
          <w:top w:val="single" w:sz="4" w:space="1" w:color="auto"/>
          <w:left w:val="single" w:sz="4" w:space="4" w:color="auto"/>
          <w:bottom w:val="single" w:sz="4" w:space="1" w:color="auto"/>
          <w:right w:val="single" w:sz="4" w:space="4" w:color="auto"/>
        </w:pBdr>
        <w:shd w:val="clear" w:color="auto" w:fill="C6D9F1"/>
        <w:spacing w:before="60" w:after="60" w:line="240" w:lineRule="auto"/>
        <w:jc w:val="center"/>
        <w:rPr>
          <w:rFonts w:ascii="Tahoma" w:hAnsi="Tahoma" w:cs="Tahoma"/>
          <w:b/>
          <w:sz w:val="21"/>
          <w:szCs w:val="21"/>
        </w:rPr>
      </w:pPr>
      <w:r w:rsidRPr="002A4686">
        <w:rPr>
          <w:rFonts w:ascii="Tahoma" w:hAnsi="Tahoma" w:cs="Tahoma"/>
          <w:b/>
          <w:sz w:val="21"/>
          <w:szCs w:val="21"/>
        </w:rPr>
        <w:t>AJÁNLOTT IGAZOLÁS- ÉS NYILATKOZATMINTÁK</w:t>
      </w:r>
    </w:p>
    <w:p w14:paraId="0BF6EF82" w14:textId="77777777" w:rsidR="005A2BFE" w:rsidRPr="002A4686" w:rsidRDefault="005A2BFE" w:rsidP="002A4686">
      <w:pPr>
        <w:spacing w:before="60" w:after="60" w:line="240" w:lineRule="auto"/>
        <w:jc w:val="both"/>
        <w:rPr>
          <w:rFonts w:ascii="Tahoma" w:hAnsi="Tahoma" w:cs="Tahoma"/>
          <w:sz w:val="21"/>
          <w:szCs w:val="21"/>
        </w:rPr>
      </w:pPr>
    </w:p>
    <w:p w14:paraId="46F9BD78" w14:textId="35EC2CAB" w:rsidR="00520E24" w:rsidRPr="002A4686" w:rsidRDefault="008774B7" w:rsidP="002A4686">
      <w:pPr>
        <w:spacing w:before="60" w:after="60" w:line="240" w:lineRule="auto"/>
        <w:jc w:val="right"/>
        <w:rPr>
          <w:rFonts w:ascii="Tahoma" w:hAnsi="Tahoma" w:cs="Tahoma"/>
          <w:b/>
          <w:sz w:val="21"/>
          <w:szCs w:val="21"/>
        </w:rPr>
      </w:pPr>
      <w:r w:rsidRPr="002A4686">
        <w:rPr>
          <w:rFonts w:ascii="Tahoma" w:hAnsi="Tahoma" w:cs="Tahoma"/>
          <w:b/>
          <w:sz w:val="21"/>
          <w:szCs w:val="21"/>
        </w:rPr>
        <w:t>1. sz.</w:t>
      </w:r>
      <w:r w:rsidR="00520E24" w:rsidRPr="002A4686">
        <w:rPr>
          <w:rFonts w:ascii="Tahoma" w:hAnsi="Tahoma" w:cs="Tahoma"/>
          <w:b/>
          <w:sz w:val="21"/>
          <w:szCs w:val="21"/>
        </w:rPr>
        <w:t xml:space="preserve"> melléklet</w:t>
      </w:r>
    </w:p>
    <w:p w14:paraId="75E68FE3" w14:textId="516765FF" w:rsidR="00520E24" w:rsidRPr="002A4686" w:rsidRDefault="005A2BFE" w:rsidP="002A4686">
      <w:pPr>
        <w:spacing w:before="60" w:after="60" w:line="240" w:lineRule="auto"/>
        <w:ind w:left="425" w:hanging="425"/>
        <w:jc w:val="center"/>
        <w:rPr>
          <w:rFonts w:ascii="Tahoma" w:hAnsi="Tahoma" w:cs="Tahoma"/>
          <w:b/>
          <w:sz w:val="21"/>
          <w:szCs w:val="21"/>
        </w:rPr>
      </w:pPr>
      <w:r w:rsidRPr="002A4686">
        <w:rPr>
          <w:rFonts w:ascii="Tahoma" w:hAnsi="Tahoma" w:cs="Tahoma"/>
          <w:b/>
          <w:sz w:val="21"/>
          <w:szCs w:val="21"/>
        </w:rPr>
        <w:t>TARTALOM- ÉS IRATJEGYZÉK</w:t>
      </w:r>
    </w:p>
    <w:p w14:paraId="292AFBDD" w14:textId="77777777" w:rsidR="00520E24" w:rsidRPr="002A4686" w:rsidRDefault="00520E24" w:rsidP="002A4686">
      <w:pPr>
        <w:spacing w:before="60" w:after="60" w:line="240" w:lineRule="auto"/>
        <w:ind w:left="425" w:hanging="425"/>
        <w:jc w:val="center"/>
        <w:rPr>
          <w:rFonts w:ascii="Tahoma" w:hAnsi="Tahoma" w:cs="Tahoma"/>
          <w:sz w:val="21"/>
          <w:szCs w:val="21"/>
        </w:rPr>
      </w:pPr>
      <w:r w:rsidRPr="002A4686">
        <w:rPr>
          <w:rFonts w:ascii="Tahoma" w:hAnsi="Tahoma" w:cs="Tahoma"/>
          <w:b/>
          <w:sz w:val="21"/>
          <w:szCs w:val="21"/>
        </w:rPr>
        <w:t>AZ AJÁNLATHOZ CSATOLANDÓ IRATOK VONATKOZÁSÁBAN</w:t>
      </w:r>
    </w:p>
    <w:p w14:paraId="710D259F" w14:textId="77777777" w:rsidR="00520E24" w:rsidRPr="002A4686" w:rsidRDefault="00520E24" w:rsidP="002A4686">
      <w:pPr>
        <w:spacing w:before="60" w:after="60" w:line="240" w:lineRule="auto"/>
        <w:jc w:val="both"/>
        <w:rPr>
          <w:rFonts w:ascii="Tahoma" w:hAnsi="Tahoma" w:cs="Tahoma"/>
          <w:sz w:val="21"/>
          <w:szCs w:val="21"/>
        </w:rPr>
      </w:pPr>
    </w:p>
    <w:tbl>
      <w:tblPr>
        <w:tblW w:w="9568" w:type="dxa"/>
        <w:tblLayout w:type="fixed"/>
        <w:tblCellMar>
          <w:left w:w="70" w:type="dxa"/>
          <w:right w:w="70" w:type="dxa"/>
        </w:tblCellMar>
        <w:tblLook w:val="0000" w:firstRow="0" w:lastRow="0" w:firstColumn="0" w:lastColumn="0" w:noHBand="0" w:noVBand="0"/>
      </w:tblPr>
      <w:tblGrid>
        <w:gridCol w:w="8075"/>
        <w:gridCol w:w="1493"/>
      </w:tblGrid>
      <w:tr w:rsidR="0010324A" w:rsidRPr="002A4686" w14:paraId="4F6F7AE9" w14:textId="77777777" w:rsidTr="00083BE0">
        <w:tc>
          <w:tcPr>
            <w:tcW w:w="8075" w:type="dxa"/>
            <w:tcBorders>
              <w:top w:val="single" w:sz="4" w:space="0" w:color="auto"/>
              <w:left w:val="single" w:sz="4" w:space="0" w:color="auto"/>
              <w:bottom w:val="single" w:sz="4" w:space="0" w:color="auto"/>
              <w:right w:val="single" w:sz="4" w:space="0" w:color="auto"/>
            </w:tcBorders>
          </w:tcPr>
          <w:p w14:paraId="20694AE3" w14:textId="77777777" w:rsidR="00520E24" w:rsidRPr="002A4686" w:rsidRDefault="00520E24" w:rsidP="002A4686">
            <w:pPr>
              <w:pStyle w:val="llb"/>
              <w:tabs>
                <w:tab w:val="clear" w:pos="4513"/>
              </w:tabs>
              <w:spacing w:before="60" w:after="60" w:line="240" w:lineRule="auto"/>
              <w:jc w:val="both"/>
              <w:rPr>
                <w:rFonts w:ascii="Tahoma" w:hAnsi="Tahoma" w:cs="Tahoma"/>
                <w:sz w:val="21"/>
                <w:szCs w:val="21"/>
                <w:lang w:eastAsia="hu-HU"/>
              </w:rPr>
            </w:pPr>
          </w:p>
        </w:tc>
        <w:tc>
          <w:tcPr>
            <w:tcW w:w="1493" w:type="dxa"/>
            <w:tcBorders>
              <w:top w:val="single" w:sz="4" w:space="0" w:color="auto"/>
              <w:left w:val="single" w:sz="4" w:space="0" w:color="auto"/>
              <w:bottom w:val="single" w:sz="4" w:space="0" w:color="auto"/>
              <w:right w:val="single" w:sz="4" w:space="0" w:color="auto"/>
            </w:tcBorders>
          </w:tcPr>
          <w:p w14:paraId="026A9F57" w14:textId="77777777" w:rsidR="00520E24" w:rsidRPr="002A4686" w:rsidRDefault="00520E24" w:rsidP="002A4686">
            <w:pPr>
              <w:spacing w:before="60" w:after="60" w:line="240" w:lineRule="auto"/>
              <w:ind w:left="-33" w:right="74"/>
              <w:jc w:val="center"/>
              <w:rPr>
                <w:rFonts w:ascii="Tahoma" w:hAnsi="Tahoma" w:cs="Tahoma"/>
                <w:sz w:val="21"/>
                <w:szCs w:val="21"/>
              </w:rPr>
            </w:pPr>
            <w:r w:rsidRPr="002A4686">
              <w:rPr>
                <w:rFonts w:ascii="Tahoma" w:hAnsi="Tahoma" w:cs="Tahoma"/>
                <w:sz w:val="21"/>
                <w:szCs w:val="21"/>
              </w:rPr>
              <w:t>Oldalszám</w:t>
            </w:r>
          </w:p>
        </w:tc>
      </w:tr>
      <w:tr w:rsidR="0010324A" w:rsidRPr="002A4686" w14:paraId="2C9AFE52" w14:textId="77777777" w:rsidTr="00083BE0">
        <w:tc>
          <w:tcPr>
            <w:tcW w:w="8075" w:type="dxa"/>
            <w:tcBorders>
              <w:top w:val="single" w:sz="4" w:space="0" w:color="auto"/>
              <w:left w:val="single" w:sz="4" w:space="0" w:color="auto"/>
              <w:bottom w:val="single" w:sz="4" w:space="0" w:color="auto"/>
              <w:right w:val="single" w:sz="4" w:space="0" w:color="auto"/>
            </w:tcBorders>
          </w:tcPr>
          <w:p w14:paraId="02CB203B" w14:textId="6C375929" w:rsidR="00520E24" w:rsidRPr="002A4686" w:rsidRDefault="00520E24" w:rsidP="002A4686">
            <w:pPr>
              <w:spacing w:before="60" w:after="60" w:line="240" w:lineRule="auto"/>
              <w:ind w:left="426" w:hanging="426"/>
              <w:rPr>
                <w:rFonts w:ascii="Tahoma" w:hAnsi="Tahoma" w:cs="Tahoma"/>
                <w:sz w:val="21"/>
                <w:szCs w:val="21"/>
              </w:rPr>
            </w:pPr>
            <w:r w:rsidRPr="002A4686">
              <w:rPr>
                <w:rFonts w:ascii="Tahoma" w:hAnsi="Tahoma" w:cs="Tahoma"/>
                <w:sz w:val="21"/>
                <w:szCs w:val="21"/>
              </w:rPr>
              <w:t>Tartalomjegyzék (fedőlapot vagy felolvasólapot követően) (1. sz. melléklet)</w:t>
            </w:r>
          </w:p>
        </w:tc>
        <w:tc>
          <w:tcPr>
            <w:tcW w:w="1493" w:type="dxa"/>
            <w:tcBorders>
              <w:top w:val="single" w:sz="4" w:space="0" w:color="auto"/>
              <w:left w:val="single" w:sz="4" w:space="0" w:color="auto"/>
              <w:bottom w:val="single" w:sz="4" w:space="0" w:color="auto"/>
              <w:right w:val="single" w:sz="4" w:space="0" w:color="auto"/>
            </w:tcBorders>
            <w:vAlign w:val="center"/>
          </w:tcPr>
          <w:p w14:paraId="45A02AE9" w14:textId="77777777" w:rsidR="00520E24" w:rsidRPr="002A4686" w:rsidRDefault="00520E24" w:rsidP="002A4686">
            <w:pPr>
              <w:spacing w:before="60" w:after="60" w:line="240" w:lineRule="auto"/>
              <w:ind w:left="110" w:right="74"/>
              <w:jc w:val="center"/>
              <w:rPr>
                <w:rFonts w:ascii="Tahoma" w:hAnsi="Tahoma" w:cs="Tahoma"/>
                <w:sz w:val="21"/>
                <w:szCs w:val="21"/>
              </w:rPr>
            </w:pPr>
          </w:p>
        </w:tc>
      </w:tr>
      <w:tr w:rsidR="0010324A" w:rsidRPr="002A4686" w14:paraId="516C125A" w14:textId="77777777" w:rsidTr="00CB321D">
        <w:trPr>
          <w:trHeight w:val="324"/>
        </w:trPr>
        <w:tc>
          <w:tcPr>
            <w:tcW w:w="8075" w:type="dxa"/>
            <w:tcBorders>
              <w:top w:val="single" w:sz="4" w:space="0" w:color="auto"/>
              <w:left w:val="single" w:sz="4" w:space="0" w:color="auto"/>
              <w:bottom w:val="single" w:sz="4" w:space="0" w:color="auto"/>
              <w:right w:val="single" w:sz="4" w:space="0" w:color="auto"/>
            </w:tcBorders>
          </w:tcPr>
          <w:p w14:paraId="511B59D1" w14:textId="77777777" w:rsidR="00520E24" w:rsidRPr="002A4686" w:rsidRDefault="00520E24" w:rsidP="002A4686">
            <w:pPr>
              <w:spacing w:before="60" w:after="60" w:line="240" w:lineRule="auto"/>
              <w:ind w:left="426" w:hanging="426"/>
              <w:jc w:val="both"/>
              <w:rPr>
                <w:rFonts w:ascii="Tahoma" w:hAnsi="Tahoma" w:cs="Tahoma"/>
                <w:sz w:val="21"/>
                <w:szCs w:val="21"/>
              </w:rPr>
            </w:pPr>
            <w:r w:rsidRPr="002A4686">
              <w:rPr>
                <w:rFonts w:ascii="Tahoma" w:hAnsi="Tahoma" w:cs="Tahoma"/>
                <w:sz w:val="21"/>
                <w:szCs w:val="21"/>
              </w:rPr>
              <w:t>Felolvasólap (2.1. / 2.2. sz. melléklet)</w:t>
            </w:r>
          </w:p>
        </w:tc>
        <w:tc>
          <w:tcPr>
            <w:tcW w:w="1493" w:type="dxa"/>
            <w:tcBorders>
              <w:top w:val="single" w:sz="4" w:space="0" w:color="auto"/>
              <w:left w:val="single" w:sz="4" w:space="0" w:color="auto"/>
              <w:bottom w:val="single" w:sz="4" w:space="0" w:color="auto"/>
              <w:right w:val="single" w:sz="4" w:space="0" w:color="auto"/>
            </w:tcBorders>
            <w:vAlign w:val="center"/>
          </w:tcPr>
          <w:p w14:paraId="21519273" w14:textId="77777777" w:rsidR="00520E24" w:rsidRPr="002A4686" w:rsidRDefault="00520E24" w:rsidP="002A4686">
            <w:pPr>
              <w:spacing w:before="60" w:after="60" w:line="240" w:lineRule="auto"/>
              <w:ind w:left="110" w:right="74"/>
              <w:jc w:val="center"/>
              <w:rPr>
                <w:rFonts w:ascii="Tahoma" w:hAnsi="Tahoma" w:cs="Tahoma"/>
                <w:sz w:val="21"/>
                <w:szCs w:val="21"/>
              </w:rPr>
            </w:pPr>
          </w:p>
        </w:tc>
      </w:tr>
      <w:tr w:rsidR="0010324A" w:rsidRPr="002A4686" w14:paraId="1573D5CD" w14:textId="77777777" w:rsidTr="00CB321D">
        <w:trPr>
          <w:trHeight w:val="629"/>
        </w:trPr>
        <w:tc>
          <w:tcPr>
            <w:tcW w:w="8075" w:type="dxa"/>
            <w:tcBorders>
              <w:top w:val="single" w:sz="4" w:space="0" w:color="auto"/>
              <w:left w:val="single" w:sz="4" w:space="0" w:color="auto"/>
              <w:bottom w:val="single" w:sz="4" w:space="0" w:color="auto"/>
              <w:right w:val="single" w:sz="4" w:space="0" w:color="auto"/>
            </w:tcBorders>
          </w:tcPr>
          <w:p w14:paraId="3A08F8F6" w14:textId="4641CD92" w:rsidR="00520E24" w:rsidRPr="002A4686" w:rsidRDefault="00520E24" w:rsidP="002A4686">
            <w:pPr>
              <w:tabs>
                <w:tab w:val="left" w:pos="3600"/>
                <w:tab w:val="left" w:pos="4440"/>
              </w:tabs>
              <w:spacing w:before="60" w:after="60" w:line="240" w:lineRule="auto"/>
              <w:jc w:val="both"/>
              <w:rPr>
                <w:rFonts w:ascii="Tahoma" w:hAnsi="Tahoma" w:cs="Tahoma"/>
                <w:sz w:val="21"/>
                <w:szCs w:val="21"/>
              </w:rPr>
            </w:pPr>
            <w:r w:rsidRPr="002A4686">
              <w:rPr>
                <w:rFonts w:ascii="Tahoma" w:eastAsia="BatangChe" w:hAnsi="Tahoma" w:cs="Tahoma"/>
                <w:sz w:val="21"/>
                <w:szCs w:val="21"/>
              </w:rPr>
              <w:t xml:space="preserve">Ajánlati nyilatkozat (3. sz. melléklet) </w:t>
            </w:r>
            <w:r w:rsidRPr="002A4686">
              <w:rPr>
                <w:rFonts w:ascii="Tahoma" w:eastAsia="BatangChe" w:hAnsi="Tahoma" w:cs="Tahoma"/>
                <w:b/>
                <w:kern w:val="1"/>
                <w:sz w:val="21"/>
                <w:szCs w:val="21"/>
                <w:lang w:eastAsia="zh-CN"/>
              </w:rPr>
              <w:t>(Eredeti, arra feljogosított személy(ek) által aláírt nyilatkozat nyújtható be)</w:t>
            </w:r>
          </w:p>
        </w:tc>
        <w:tc>
          <w:tcPr>
            <w:tcW w:w="1493" w:type="dxa"/>
            <w:tcBorders>
              <w:top w:val="single" w:sz="4" w:space="0" w:color="auto"/>
              <w:left w:val="single" w:sz="4" w:space="0" w:color="auto"/>
              <w:bottom w:val="single" w:sz="4" w:space="0" w:color="auto"/>
              <w:right w:val="single" w:sz="4" w:space="0" w:color="auto"/>
            </w:tcBorders>
            <w:vAlign w:val="center"/>
          </w:tcPr>
          <w:p w14:paraId="0543CF49" w14:textId="77777777" w:rsidR="00520E24" w:rsidRPr="002A4686" w:rsidRDefault="00520E24" w:rsidP="002A4686">
            <w:pPr>
              <w:spacing w:before="60" w:after="60" w:line="240" w:lineRule="auto"/>
              <w:ind w:right="74"/>
              <w:jc w:val="center"/>
              <w:rPr>
                <w:rFonts w:ascii="Tahoma" w:hAnsi="Tahoma" w:cs="Tahoma"/>
                <w:sz w:val="21"/>
                <w:szCs w:val="21"/>
              </w:rPr>
            </w:pPr>
          </w:p>
        </w:tc>
      </w:tr>
      <w:tr w:rsidR="0010324A" w:rsidRPr="002A4686" w14:paraId="34CFA356" w14:textId="77777777" w:rsidTr="00083BE0">
        <w:tc>
          <w:tcPr>
            <w:tcW w:w="8075" w:type="dxa"/>
            <w:tcBorders>
              <w:top w:val="single" w:sz="4" w:space="0" w:color="auto"/>
              <w:left w:val="single" w:sz="4" w:space="0" w:color="auto"/>
              <w:bottom w:val="single" w:sz="4" w:space="0" w:color="auto"/>
              <w:right w:val="single" w:sz="4" w:space="0" w:color="auto"/>
            </w:tcBorders>
          </w:tcPr>
          <w:p w14:paraId="17DDC861" w14:textId="77777777" w:rsidR="00520E24" w:rsidRPr="002A4686" w:rsidRDefault="00520E24" w:rsidP="002A4686">
            <w:pPr>
              <w:pStyle w:val="Cmsor1"/>
              <w:spacing w:before="60" w:line="240" w:lineRule="auto"/>
              <w:jc w:val="both"/>
              <w:rPr>
                <w:rFonts w:ascii="Tahoma" w:hAnsi="Tahoma" w:cs="Tahoma"/>
                <w:sz w:val="21"/>
                <w:szCs w:val="21"/>
              </w:rPr>
            </w:pPr>
            <w:r w:rsidRPr="002A4686">
              <w:rPr>
                <w:rFonts w:ascii="Tahoma" w:hAnsi="Tahoma" w:cs="Tahoma"/>
                <w:sz w:val="21"/>
                <w:szCs w:val="21"/>
              </w:rPr>
              <w:t xml:space="preserve">I. </w:t>
            </w:r>
            <w:r w:rsidRPr="002A4686">
              <w:rPr>
                <w:rFonts w:ascii="Tahoma" w:hAnsi="Tahoma" w:cs="Tahoma"/>
                <w:caps/>
                <w:sz w:val="21"/>
                <w:szCs w:val="21"/>
              </w:rPr>
              <w:t>FEJEZET</w:t>
            </w:r>
            <w:r w:rsidRPr="002A4686">
              <w:rPr>
                <w:rFonts w:ascii="Tahoma" w:hAnsi="Tahoma" w:cs="Tahoma"/>
                <w:sz w:val="21"/>
                <w:szCs w:val="21"/>
              </w:rPr>
              <w:t xml:space="preserve">: </w:t>
            </w:r>
            <w:r w:rsidRPr="002A4686">
              <w:rPr>
                <w:rFonts w:ascii="Tahoma" w:hAnsi="Tahoma" w:cs="Tahoma"/>
                <w:caps/>
                <w:sz w:val="21"/>
                <w:szCs w:val="21"/>
              </w:rPr>
              <w:t>Kizáró okokkal kapcsolatban előírt nyilatkozatok, igazolások</w:t>
            </w:r>
          </w:p>
        </w:tc>
        <w:tc>
          <w:tcPr>
            <w:tcW w:w="1493" w:type="dxa"/>
            <w:tcBorders>
              <w:top w:val="single" w:sz="4" w:space="0" w:color="auto"/>
              <w:left w:val="single" w:sz="4" w:space="0" w:color="auto"/>
              <w:bottom w:val="single" w:sz="4" w:space="0" w:color="auto"/>
              <w:right w:val="single" w:sz="4" w:space="0" w:color="auto"/>
            </w:tcBorders>
            <w:vAlign w:val="center"/>
          </w:tcPr>
          <w:p w14:paraId="325CFFD7" w14:textId="77777777" w:rsidR="00520E24" w:rsidRPr="002A4686" w:rsidRDefault="00520E24" w:rsidP="002A4686">
            <w:pPr>
              <w:spacing w:before="60" w:after="60" w:line="240" w:lineRule="auto"/>
              <w:ind w:left="110" w:right="74"/>
              <w:jc w:val="center"/>
              <w:rPr>
                <w:rFonts w:ascii="Tahoma" w:hAnsi="Tahoma" w:cs="Tahoma"/>
                <w:sz w:val="21"/>
                <w:szCs w:val="21"/>
              </w:rPr>
            </w:pPr>
          </w:p>
        </w:tc>
      </w:tr>
      <w:tr w:rsidR="0010324A" w:rsidRPr="002A4686" w14:paraId="180134AE" w14:textId="77777777" w:rsidTr="00083BE0">
        <w:tc>
          <w:tcPr>
            <w:tcW w:w="8075" w:type="dxa"/>
            <w:tcBorders>
              <w:top w:val="single" w:sz="4" w:space="0" w:color="auto"/>
              <w:left w:val="single" w:sz="4" w:space="0" w:color="auto"/>
              <w:bottom w:val="single" w:sz="4" w:space="0" w:color="auto"/>
              <w:right w:val="single" w:sz="4" w:space="0" w:color="auto"/>
            </w:tcBorders>
            <w:vAlign w:val="center"/>
          </w:tcPr>
          <w:p w14:paraId="1CB9F7FB" w14:textId="77777777" w:rsidR="00520E24" w:rsidRPr="002A4686" w:rsidRDefault="00520E24" w:rsidP="002A4686">
            <w:pPr>
              <w:tabs>
                <w:tab w:val="left" w:pos="1560"/>
              </w:tabs>
              <w:spacing w:before="60" w:after="60" w:line="240" w:lineRule="auto"/>
              <w:jc w:val="both"/>
              <w:rPr>
                <w:rFonts w:ascii="Tahoma" w:hAnsi="Tahoma" w:cs="Tahoma"/>
                <w:sz w:val="21"/>
                <w:szCs w:val="21"/>
              </w:rPr>
            </w:pPr>
            <w:r w:rsidRPr="002A4686">
              <w:rPr>
                <w:rFonts w:ascii="Tahoma" w:hAnsi="Tahoma" w:cs="Tahoma"/>
                <w:sz w:val="21"/>
                <w:szCs w:val="21"/>
              </w:rPr>
              <w:t xml:space="preserve">A felhívás megküldésénél nem régebbi nyilatkozat a kizáró okok fenn nem állására vonatkozóan ajánlattevő, alvállalkozó vonatkozásában </w:t>
            </w:r>
            <w:r w:rsidRPr="002A4686">
              <w:rPr>
                <w:rFonts w:ascii="Tahoma" w:hAnsi="Tahoma" w:cs="Tahoma"/>
                <w:smallCaps/>
                <w:kern w:val="21"/>
                <w:sz w:val="21"/>
                <w:szCs w:val="21"/>
              </w:rPr>
              <w:t xml:space="preserve">(4. sz. </w:t>
            </w:r>
            <w:r w:rsidRPr="002A4686">
              <w:rPr>
                <w:rFonts w:ascii="Tahoma" w:hAnsi="Tahoma" w:cs="Tahoma"/>
                <w:sz w:val="21"/>
                <w:szCs w:val="21"/>
              </w:rPr>
              <w:t>melléklet</w:t>
            </w:r>
            <w:r w:rsidRPr="002A4686">
              <w:rPr>
                <w:rFonts w:ascii="Tahoma" w:hAnsi="Tahoma" w:cs="Tahoma"/>
                <w:smallCaps/>
                <w:kern w:val="21"/>
                <w:sz w:val="21"/>
                <w:szCs w:val="21"/>
              </w:rPr>
              <w:t>)</w:t>
            </w:r>
          </w:p>
        </w:tc>
        <w:tc>
          <w:tcPr>
            <w:tcW w:w="1493" w:type="dxa"/>
            <w:tcBorders>
              <w:top w:val="single" w:sz="4" w:space="0" w:color="auto"/>
              <w:left w:val="single" w:sz="4" w:space="0" w:color="auto"/>
              <w:bottom w:val="single" w:sz="4" w:space="0" w:color="auto"/>
              <w:right w:val="single" w:sz="4" w:space="0" w:color="auto"/>
            </w:tcBorders>
            <w:vAlign w:val="center"/>
          </w:tcPr>
          <w:p w14:paraId="256B1494" w14:textId="77777777" w:rsidR="00520E24" w:rsidRPr="002A4686" w:rsidRDefault="00520E24" w:rsidP="002A4686">
            <w:pPr>
              <w:spacing w:before="60" w:after="60" w:line="240" w:lineRule="auto"/>
              <w:ind w:left="110" w:right="74"/>
              <w:jc w:val="center"/>
              <w:rPr>
                <w:rFonts w:ascii="Tahoma" w:hAnsi="Tahoma" w:cs="Tahoma"/>
                <w:sz w:val="21"/>
                <w:szCs w:val="21"/>
              </w:rPr>
            </w:pPr>
          </w:p>
        </w:tc>
      </w:tr>
      <w:tr w:rsidR="0010324A" w:rsidRPr="002A4686" w14:paraId="74CDEF94" w14:textId="77777777" w:rsidTr="00083BE0">
        <w:tc>
          <w:tcPr>
            <w:tcW w:w="8075" w:type="dxa"/>
            <w:tcBorders>
              <w:top w:val="single" w:sz="4" w:space="0" w:color="auto"/>
              <w:left w:val="single" w:sz="4" w:space="0" w:color="auto"/>
              <w:bottom w:val="single" w:sz="4" w:space="0" w:color="auto"/>
              <w:right w:val="single" w:sz="4" w:space="0" w:color="auto"/>
            </w:tcBorders>
          </w:tcPr>
          <w:p w14:paraId="014EB28F" w14:textId="77777777" w:rsidR="00520E24" w:rsidRPr="002A4686" w:rsidRDefault="00520E24" w:rsidP="002A4686">
            <w:pPr>
              <w:numPr>
                <w:ilvl w:val="1"/>
                <w:numId w:val="0"/>
              </w:numPr>
              <w:tabs>
                <w:tab w:val="num" w:pos="1322"/>
              </w:tabs>
              <w:spacing w:before="60" w:after="60" w:line="240" w:lineRule="auto"/>
              <w:jc w:val="both"/>
              <w:rPr>
                <w:rFonts w:ascii="Tahoma" w:hAnsi="Tahoma" w:cs="Tahoma"/>
                <w:b/>
                <w:sz w:val="21"/>
                <w:szCs w:val="21"/>
              </w:rPr>
            </w:pPr>
            <w:r w:rsidRPr="002A4686">
              <w:rPr>
                <w:rFonts w:ascii="Tahoma" w:hAnsi="Tahoma" w:cs="Tahoma"/>
                <w:b/>
                <w:sz w:val="21"/>
                <w:szCs w:val="21"/>
              </w:rPr>
              <w:t>II. FEJEZET: AZ AJÁNLATTÉTELI FELHÍVÁSBAN ELŐÍRT EGYÉB NYILATKOZATOK, IGAZOLÁSOK</w:t>
            </w:r>
          </w:p>
        </w:tc>
        <w:tc>
          <w:tcPr>
            <w:tcW w:w="1493" w:type="dxa"/>
            <w:tcBorders>
              <w:top w:val="single" w:sz="4" w:space="0" w:color="auto"/>
              <w:left w:val="single" w:sz="4" w:space="0" w:color="auto"/>
              <w:bottom w:val="single" w:sz="4" w:space="0" w:color="auto"/>
              <w:right w:val="single" w:sz="4" w:space="0" w:color="auto"/>
            </w:tcBorders>
            <w:vAlign w:val="center"/>
          </w:tcPr>
          <w:p w14:paraId="4324C608" w14:textId="77777777" w:rsidR="00520E24" w:rsidRPr="002A4686" w:rsidRDefault="00520E24" w:rsidP="002A4686">
            <w:pPr>
              <w:numPr>
                <w:ilvl w:val="1"/>
                <w:numId w:val="0"/>
              </w:numPr>
              <w:tabs>
                <w:tab w:val="left" w:pos="851"/>
                <w:tab w:val="num" w:pos="1322"/>
              </w:tabs>
              <w:spacing w:before="60" w:after="60" w:line="240" w:lineRule="auto"/>
              <w:ind w:left="851" w:hanging="851"/>
              <w:jc w:val="center"/>
              <w:rPr>
                <w:rFonts w:ascii="Tahoma" w:hAnsi="Tahoma" w:cs="Tahoma"/>
                <w:sz w:val="21"/>
                <w:szCs w:val="21"/>
                <w:highlight w:val="yellow"/>
              </w:rPr>
            </w:pPr>
          </w:p>
        </w:tc>
      </w:tr>
      <w:tr w:rsidR="0010324A" w:rsidRPr="002A4686" w14:paraId="754C4674" w14:textId="77777777" w:rsidTr="00083BE0">
        <w:tc>
          <w:tcPr>
            <w:tcW w:w="8075" w:type="dxa"/>
            <w:tcBorders>
              <w:top w:val="single" w:sz="4" w:space="0" w:color="auto"/>
              <w:left w:val="single" w:sz="4" w:space="0" w:color="auto"/>
              <w:bottom w:val="single" w:sz="4" w:space="0" w:color="auto"/>
              <w:right w:val="single" w:sz="4" w:space="0" w:color="auto"/>
            </w:tcBorders>
          </w:tcPr>
          <w:p w14:paraId="1B6D01CB" w14:textId="77777777" w:rsidR="00520E24" w:rsidRPr="002A4686" w:rsidRDefault="00520E24" w:rsidP="002A4686">
            <w:pPr>
              <w:pStyle w:val="Nincstrkz"/>
              <w:spacing w:before="60" w:after="60" w:line="240" w:lineRule="auto"/>
              <w:rPr>
                <w:rFonts w:ascii="Tahoma" w:hAnsi="Tahoma" w:cs="Tahoma"/>
                <w:sz w:val="21"/>
                <w:szCs w:val="21"/>
              </w:rPr>
            </w:pPr>
            <w:r w:rsidRPr="002A4686">
              <w:rPr>
                <w:rFonts w:ascii="Tahoma" w:hAnsi="Tahoma" w:cs="Tahoma"/>
                <w:sz w:val="21"/>
                <w:szCs w:val="21"/>
              </w:rPr>
              <w:t>Ajánlattevő jogosult, ajánlatban csatolt nyilatkozatot, dokumentumot aláíró képviselőjének aláírási címpéldánya vagy aláírás mintája.</w:t>
            </w:r>
          </w:p>
          <w:p w14:paraId="3FEA9A7E" w14:textId="77777777" w:rsidR="00520E24" w:rsidRPr="002A4686" w:rsidRDefault="00520E24" w:rsidP="002A4686">
            <w:pPr>
              <w:pStyle w:val="Listaszerbekezds"/>
              <w:tabs>
                <w:tab w:val="left" w:pos="0"/>
              </w:tabs>
              <w:autoSpaceDE w:val="0"/>
              <w:spacing w:before="60" w:after="60"/>
              <w:ind w:left="0" w:right="150"/>
              <w:contextualSpacing w:val="0"/>
              <w:rPr>
                <w:rFonts w:ascii="Tahoma" w:hAnsi="Tahoma" w:cs="Tahoma"/>
                <w:sz w:val="21"/>
                <w:szCs w:val="21"/>
              </w:rPr>
            </w:pPr>
            <w:r w:rsidRPr="002A4686">
              <w:rPr>
                <w:rFonts w:ascii="Tahoma" w:hAnsi="Tahoma" w:cs="Tahoma"/>
                <w:sz w:val="21"/>
                <w:szCs w:val="21"/>
              </w:rPr>
              <w:t>Egyéni vállalkozó esetében Ajánlatkérő elfogadja bármely olyan dokumentum egyszerű másolatának csatolását, amely alkalmas a képviseletre való jogosultság igazolására.</w:t>
            </w:r>
          </w:p>
        </w:tc>
        <w:tc>
          <w:tcPr>
            <w:tcW w:w="1493" w:type="dxa"/>
            <w:tcBorders>
              <w:top w:val="single" w:sz="4" w:space="0" w:color="auto"/>
              <w:left w:val="single" w:sz="4" w:space="0" w:color="auto"/>
              <w:bottom w:val="single" w:sz="4" w:space="0" w:color="auto"/>
              <w:right w:val="single" w:sz="4" w:space="0" w:color="auto"/>
            </w:tcBorders>
            <w:vAlign w:val="center"/>
          </w:tcPr>
          <w:p w14:paraId="2635B422" w14:textId="77777777" w:rsidR="00520E24" w:rsidRPr="002A4686" w:rsidRDefault="00520E24" w:rsidP="002A4686">
            <w:pPr>
              <w:spacing w:before="60" w:after="60" w:line="240" w:lineRule="auto"/>
              <w:ind w:left="110" w:right="74"/>
              <w:jc w:val="center"/>
              <w:rPr>
                <w:rFonts w:ascii="Tahoma" w:hAnsi="Tahoma" w:cs="Tahoma"/>
                <w:sz w:val="21"/>
                <w:szCs w:val="21"/>
                <w:highlight w:val="yellow"/>
              </w:rPr>
            </w:pPr>
          </w:p>
        </w:tc>
      </w:tr>
      <w:tr w:rsidR="0010324A" w:rsidRPr="002A4686" w14:paraId="65CA67F9" w14:textId="77777777" w:rsidTr="000C3217">
        <w:trPr>
          <w:trHeight w:val="1059"/>
        </w:trPr>
        <w:tc>
          <w:tcPr>
            <w:tcW w:w="8075" w:type="dxa"/>
            <w:tcBorders>
              <w:top w:val="single" w:sz="4" w:space="0" w:color="auto"/>
              <w:left w:val="single" w:sz="4" w:space="0" w:color="auto"/>
              <w:bottom w:val="single" w:sz="4" w:space="0" w:color="auto"/>
              <w:right w:val="single" w:sz="4" w:space="0" w:color="auto"/>
            </w:tcBorders>
          </w:tcPr>
          <w:p w14:paraId="0A37C2A2" w14:textId="77777777" w:rsidR="00520E24" w:rsidRPr="002A4686" w:rsidRDefault="00520E24" w:rsidP="002A4686">
            <w:pPr>
              <w:tabs>
                <w:tab w:val="left" w:pos="0"/>
              </w:tabs>
              <w:spacing w:before="60" w:after="60" w:line="240" w:lineRule="auto"/>
              <w:jc w:val="both"/>
              <w:rPr>
                <w:rFonts w:ascii="Tahoma" w:hAnsi="Tahoma" w:cs="Tahoma"/>
                <w:sz w:val="21"/>
                <w:szCs w:val="21"/>
              </w:rPr>
            </w:pPr>
            <w:r w:rsidRPr="002A4686">
              <w:rPr>
                <w:rFonts w:ascii="Tahoma" w:hAnsi="Tahoma" w:cs="Tahoma"/>
                <w:sz w:val="21"/>
                <w:szCs w:val="21"/>
              </w:rPr>
              <w:t>A cégkivonatban nem szereplő kötelezettségvállalók esetében a cégjegyzésre jogosult személytől származó, ajánlat aláírására vonatkozó (a meghatalmazott aláírását is tartalmazó) írásos meghatalmazás teljes bizonyító erejű magánokiratba foglalva (5. sz. melléklet)</w:t>
            </w:r>
          </w:p>
        </w:tc>
        <w:tc>
          <w:tcPr>
            <w:tcW w:w="1493" w:type="dxa"/>
            <w:tcBorders>
              <w:top w:val="single" w:sz="4" w:space="0" w:color="auto"/>
              <w:left w:val="single" w:sz="4" w:space="0" w:color="auto"/>
              <w:bottom w:val="single" w:sz="4" w:space="0" w:color="auto"/>
              <w:right w:val="single" w:sz="4" w:space="0" w:color="auto"/>
            </w:tcBorders>
            <w:vAlign w:val="center"/>
          </w:tcPr>
          <w:p w14:paraId="1832894F" w14:textId="77777777" w:rsidR="00520E24" w:rsidRPr="002A4686" w:rsidRDefault="00520E24" w:rsidP="002A4686">
            <w:pPr>
              <w:spacing w:before="60" w:after="60" w:line="240" w:lineRule="auto"/>
              <w:ind w:left="110" w:right="74"/>
              <w:jc w:val="center"/>
              <w:rPr>
                <w:rFonts w:ascii="Tahoma" w:hAnsi="Tahoma" w:cs="Tahoma"/>
                <w:sz w:val="21"/>
                <w:szCs w:val="21"/>
                <w:highlight w:val="yellow"/>
              </w:rPr>
            </w:pPr>
          </w:p>
        </w:tc>
      </w:tr>
      <w:tr w:rsidR="0010324A" w:rsidRPr="002A4686" w14:paraId="75C6B67A" w14:textId="77777777" w:rsidTr="00583BD6">
        <w:trPr>
          <w:trHeight w:val="552"/>
        </w:trPr>
        <w:tc>
          <w:tcPr>
            <w:tcW w:w="8075" w:type="dxa"/>
            <w:tcBorders>
              <w:top w:val="single" w:sz="4" w:space="0" w:color="auto"/>
              <w:left w:val="single" w:sz="4" w:space="0" w:color="auto"/>
              <w:bottom w:val="single" w:sz="4" w:space="0" w:color="auto"/>
              <w:right w:val="single" w:sz="4" w:space="0" w:color="auto"/>
            </w:tcBorders>
          </w:tcPr>
          <w:p w14:paraId="5D47A33D" w14:textId="77777777" w:rsidR="00520E24" w:rsidRPr="002A4686" w:rsidRDefault="00520E24" w:rsidP="002A4686">
            <w:pPr>
              <w:tabs>
                <w:tab w:val="left" w:pos="709"/>
              </w:tabs>
              <w:spacing w:before="60" w:after="60" w:line="240" w:lineRule="auto"/>
              <w:jc w:val="both"/>
              <w:rPr>
                <w:rFonts w:ascii="Tahoma" w:hAnsi="Tahoma" w:cs="Tahoma"/>
                <w:sz w:val="21"/>
                <w:szCs w:val="21"/>
              </w:rPr>
            </w:pPr>
            <w:r w:rsidRPr="002A4686">
              <w:rPr>
                <w:rFonts w:ascii="Tahoma" w:hAnsi="Tahoma" w:cs="Tahoma"/>
                <w:sz w:val="21"/>
                <w:szCs w:val="21"/>
              </w:rPr>
              <w:t>Közös ajánlattevői megállapodás (adott esetben)</w:t>
            </w:r>
          </w:p>
        </w:tc>
        <w:tc>
          <w:tcPr>
            <w:tcW w:w="1493" w:type="dxa"/>
            <w:tcBorders>
              <w:top w:val="single" w:sz="4" w:space="0" w:color="auto"/>
              <w:left w:val="single" w:sz="4" w:space="0" w:color="auto"/>
              <w:bottom w:val="single" w:sz="4" w:space="0" w:color="auto"/>
              <w:right w:val="single" w:sz="4" w:space="0" w:color="auto"/>
            </w:tcBorders>
            <w:vAlign w:val="center"/>
          </w:tcPr>
          <w:p w14:paraId="204E4556" w14:textId="77777777" w:rsidR="00520E24" w:rsidRPr="002A4686" w:rsidRDefault="00520E24" w:rsidP="002A4686">
            <w:pPr>
              <w:tabs>
                <w:tab w:val="left" w:pos="709"/>
              </w:tabs>
              <w:spacing w:before="60" w:after="60" w:line="240" w:lineRule="auto"/>
              <w:ind w:left="709" w:hanging="709"/>
              <w:jc w:val="both"/>
              <w:rPr>
                <w:rFonts w:ascii="Tahoma" w:hAnsi="Tahoma" w:cs="Tahoma"/>
                <w:sz w:val="21"/>
                <w:szCs w:val="21"/>
                <w:highlight w:val="yellow"/>
              </w:rPr>
            </w:pPr>
          </w:p>
        </w:tc>
      </w:tr>
      <w:tr w:rsidR="0010324A" w:rsidRPr="002A4686" w14:paraId="3C7ADA03" w14:textId="77777777" w:rsidTr="009514D0">
        <w:trPr>
          <w:trHeight w:val="707"/>
        </w:trPr>
        <w:tc>
          <w:tcPr>
            <w:tcW w:w="8075" w:type="dxa"/>
            <w:tcBorders>
              <w:top w:val="single" w:sz="4" w:space="0" w:color="auto"/>
              <w:left w:val="single" w:sz="4" w:space="0" w:color="auto"/>
              <w:bottom w:val="single" w:sz="4" w:space="0" w:color="auto"/>
              <w:right w:val="single" w:sz="4" w:space="0" w:color="auto"/>
            </w:tcBorders>
          </w:tcPr>
          <w:p w14:paraId="63535609" w14:textId="5FC56487" w:rsidR="00520E24" w:rsidRPr="002A4686" w:rsidRDefault="00520E24" w:rsidP="002A4686">
            <w:pPr>
              <w:tabs>
                <w:tab w:val="left" w:pos="709"/>
              </w:tabs>
              <w:spacing w:before="60" w:after="60" w:line="240" w:lineRule="auto"/>
              <w:jc w:val="both"/>
              <w:rPr>
                <w:rFonts w:ascii="Tahoma" w:hAnsi="Tahoma" w:cs="Tahoma"/>
                <w:sz w:val="21"/>
                <w:szCs w:val="21"/>
              </w:rPr>
            </w:pPr>
            <w:r w:rsidRPr="002A4686">
              <w:rPr>
                <w:rFonts w:ascii="Tahoma" w:hAnsi="Tahoma" w:cs="Tahoma"/>
                <w:sz w:val="21"/>
                <w:szCs w:val="21"/>
              </w:rPr>
              <w:t>Ajánlattevő nyilatkozata a Kbt. 73.</w:t>
            </w:r>
            <w:r w:rsidR="005A2BFE" w:rsidRPr="002A4686">
              <w:rPr>
                <w:rFonts w:ascii="Tahoma" w:hAnsi="Tahoma" w:cs="Tahoma"/>
                <w:sz w:val="21"/>
                <w:szCs w:val="21"/>
              </w:rPr>
              <w:t xml:space="preserve"> </w:t>
            </w:r>
            <w:r w:rsidRPr="002A4686">
              <w:rPr>
                <w:rFonts w:ascii="Tahoma" w:hAnsi="Tahoma" w:cs="Tahoma"/>
                <w:sz w:val="21"/>
                <w:szCs w:val="21"/>
              </w:rPr>
              <w:t>§ (4)-(5) bekezdéseiben foglaltakra (6. sz</w:t>
            </w:r>
            <w:r w:rsidR="005A2BFE" w:rsidRPr="002A4686">
              <w:rPr>
                <w:rFonts w:ascii="Tahoma" w:hAnsi="Tahoma" w:cs="Tahoma"/>
                <w:sz w:val="21"/>
                <w:szCs w:val="21"/>
              </w:rPr>
              <w:t>.</w:t>
            </w:r>
            <w:r w:rsidRPr="002A4686">
              <w:rPr>
                <w:rFonts w:ascii="Tahoma" w:hAnsi="Tahoma" w:cs="Tahoma"/>
                <w:sz w:val="21"/>
                <w:szCs w:val="21"/>
              </w:rPr>
              <w:t xml:space="preserve"> melléklet)</w:t>
            </w:r>
          </w:p>
        </w:tc>
        <w:tc>
          <w:tcPr>
            <w:tcW w:w="1493" w:type="dxa"/>
            <w:tcBorders>
              <w:top w:val="single" w:sz="4" w:space="0" w:color="auto"/>
              <w:left w:val="single" w:sz="4" w:space="0" w:color="auto"/>
              <w:bottom w:val="single" w:sz="4" w:space="0" w:color="auto"/>
              <w:right w:val="single" w:sz="4" w:space="0" w:color="auto"/>
            </w:tcBorders>
            <w:vAlign w:val="center"/>
          </w:tcPr>
          <w:p w14:paraId="0F1890E2" w14:textId="77777777" w:rsidR="00520E24" w:rsidRPr="002A4686" w:rsidRDefault="00520E24" w:rsidP="002A4686">
            <w:pPr>
              <w:tabs>
                <w:tab w:val="left" w:pos="709"/>
              </w:tabs>
              <w:spacing w:before="60" w:after="60" w:line="240" w:lineRule="auto"/>
              <w:ind w:left="709" w:hanging="709"/>
              <w:jc w:val="both"/>
              <w:rPr>
                <w:rFonts w:ascii="Tahoma" w:hAnsi="Tahoma" w:cs="Tahoma"/>
                <w:sz w:val="21"/>
                <w:szCs w:val="21"/>
                <w:highlight w:val="yellow"/>
              </w:rPr>
            </w:pPr>
          </w:p>
        </w:tc>
      </w:tr>
      <w:tr w:rsidR="0010324A" w:rsidRPr="002A4686" w14:paraId="14AF9F04" w14:textId="77777777" w:rsidTr="00BC1FB5">
        <w:trPr>
          <w:trHeight w:val="591"/>
        </w:trPr>
        <w:tc>
          <w:tcPr>
            <w:tcW w:w="8075" w:type="dxa"/>
            <w:tcBorders>
              <w:top w:val="single" w:sz="4" w:space="0" w:color="auto"/>
              <w:left w:val="single" w:sz="4" w:space="0" w:color="auto"/>
              <w:bottom w:val="single" w:sz="4" w:space="0" w:color="auto"/>
              <w:right w:val="single" w:sz="4" w:space="0" w:color="auto"/>
            </w:tcBorders>
          </w:tcPr>
          <w:p w14:paraId="500A6980" w14:textId="13EA4C8E" w:rsidR="00520E24" w:rsidRPr="002A4686" w:rsidRDefault="00520E24" w:rsidP="002A4686">
            <w:pPr>
              <w:tabs>
                <w:tab w:val="left" w:pos="709"/>
              </w:tabs>
              <w:spacing w:before="60" w:after="60" w:line="240" w:lineRule="auto"/>
              <w:jc w:val="both"/>
              <w:rPr>
                <w:rFonts w:ascii="Tahoma" w:hAnsi="Tahoma" w:cs="Tahoma"/>
                <w:sz w:val="21"/>
                <w:szCs w:val="21"/>
              </w:rPr>
            </w:pPr>
            <w:r w:rsidRPr="002A4686">
              <w:rPr>
                <w:rFonts w:ascii="Tahoma" w:hAnsi="Tahoma" w:cs="Tahoma"/>
                <w:sz w:val="21"/>
                <w:szCs w:val="21"/>
              </w:rPr>
              <w:t>Nyilatkozat felelősségbiztosításról (az ajánlattételi felhívás 20.25. pontja al</w:t>
            </w:r>
            <w:r w:rsidR="005A2BFE" w:rsidRPr="002A4686">
              <w:rPr>
                <w:rFonts w:ascii="Tahoma" w:hAnsi="Tahoma" w:cs="Tahoma"/>
                <w:sz w:val="21"/>
                <w:szCs w:val="21"/>
              </w:rPr>
              <w:t>apján)</w:t>
            </w:r>
            <w:r w:rsidRPr="002A4686">
              <w:rPr>
                <w:rFonts w:ascii="Tahoma" w:hAnsi="Tahoma" w:cs="Tahoma"/>
                <w:sz w:val="21"/>
                <w:szCs w:val="21"/>
              </w:rPr>
              <w:t xml:space="preserve"> </w:t>
            </w:r>
            <w:r w:rsidR="005A2BFE" w:rsidRPr="002A4686">
              <w:rPr>
                <w:rFonts w:ascii="Tahoma" w:hAnsi="Tahoma" w:cs="Tahoma"/>
                <w:sz w:val="21"/>
                <w:szCs w:val="21"/>
              </w:rPr>
              <w:t>(7. sz.</w:t>
            </w:r>
            <w:r w:rsidRPr="002A4686">
              <w:rPr>
                <w:rFonts w:ascii="Tahoma" w:hAnsi="Tahoma" w:cs="Tahoma"/>
                <w:sz w:val="21"/>
                <w:szCs w:val="21"/>
              </w:rPr>
              <w:t xml:space="preserve"> melléklet)</w:t>
            </w:r>
          </w:p>
        </w:tc>
        <w:tc>
          <w:tcPr>
            <w:tcW w:w="1493" w:type="dxa"/>
            <w:tcBorders>
              <w:top w:val="single" w:sz="4" w:space="0" w:color="auto"/>
              <w:left w:val="single" w:sz="4" w:space="0" w:color="auto"/>
              <w:bottom w:val="single" w:sz="4" w:space="0" w:color="auto"/>
              <w:right w:val="single" w:sz="4" w:space="0" w:color="auto"/>
            </w:tcBorders>
            <w:vAlign w:val="center"/>
          </w:tcPr>
          <w:p w14:paraId="3A7E271F" w14:textId="77777777" w:rsidR="00520E24" w:rsidRPr="002A4686" w:rsidRDefault="00520E24" w:rsidP="002A4686">
            <w:pPr>
              <w:tabs>
                <w:tab w:val="left" w:pos="709"/>
              </w:tabs>
              <w:spacing w:before="60" w:after="60" w:line="240" w:lineRule="auto"/>
              <w:ind w:left="709" w:hanging="709"/>
              <w:jc w:val="both"/>
              <w:rPr>
                <w:rFonts w:ascii="Tahoma" w:hAnsi="Tahoma" w:cs="Tahoma"/>
                <w:sz w:val="21"/>
                <w:szCs w:val="21"/>
                <w:highlight w:val="yellow"/>
              </w:rPr>
            </w:pPr>
          </w:p>
        </w:tc>
      </w:tr>
      <w:tr w:rsidR="0010324A" w:rsidRPr="002A4686" w14:paraId="5DC48474" w14:textId="77777777" w:rsidTr="00BC1FB5">
        <w:trPr>
          <w:trHeight w:val="591"/>
        </w:trPr>
        <w:tc>
          <w:tcPr>
            <w:tcW w:w="8075" w:type="dxa"/>
            <w:tcBorders>
              <w:top w:val="single" w:sz="4" w:space="0" w:color="auto"/>
              <w:left w:val="single" w:sz="4" w:space="0" w:color="auto"/>
              <w:bottom w:val="single" w:sz="4" w:space="0" w:color="auto"/>
              <w:right w:val="single" w:sz="4" w:space="0" w:color="auto"/>
            </w:tcBorders>
          </w:tcPr>
          <w:p w14:paraId="3539CDE3" w14:textId="77777777" w:rsidR="005A2BFE" w:rsidRPr="002A4686" w:rsidRDefault="005A2BFE" w:rsidP="002A4686">
            <w:pPr>
              <w:tabs>
                <w:tab w:val="left" w:pos="0"/>
              </w:tabs>
              <w:spacing w:before="60" w:after="60" w:line="240" w:lineRule="auto"/>
              <w:jc w:val="both"/>
              <w:rPr>
                <w:rFonts w:ascii="Tahoma" w:hAnsi="Tahoma" w:cs="Tahoma"/>
                <w:sz w:val="21"/>
                <w:szCs w:val="21"/>
              </w:rPr>
            </w:pPr>
            <w:r w:rsidRPr="002A4686">
              <w:rPr>
                <w:rFonts w:ascii="Tahoma" w:hAnsi="Tahoma" w:cs="Tahoma"/>
                <w:sz w:val="21"/>
                <w:szCs w:val="21"/>
              </w:rPr>
              <w:t>Ajánlattevő vonatkozásában folyamatban lévő változásbejegyzési eljárás esetén az ajánlathoz csatolandó a cégbírósághoz benyújtott változásbejegyzési kérelem és az annak érkezéséről a cégbíróság által megküldött igazolás is.</w:t>
            </w:r>
          </w:p>
          <w:p w14:paraId="0C938065" w14:textId="32B7C5A6" w:rsidR="005A2BFE" w:rsidRPr="002A4686" w:rsidRDefault="005A2BFE" w:rsidP="002A4686">
            <w:pPr>
              <w:tabs>
                <w:tab w:val="left" w:pos="709"/>
              </w:tabs>
              <w:spacing w:before="60" w:after="60" w:line="240" w:lineRule="auto"/>
              <w:jc w:val="both"/>
              <w:rPr>
                <w:rFonts w:ascii="Tahoma" w:hAnsi="Tahoma" w:cs="Tahoma"/>
                <w:sz w:val="21"/>
                <w:szCs w:val="21"/>
              </w:rPr>
            </w:pPr>
            <w:r w:rsidRPr="002A4686">
              <w:rPr>
                <w:rFonts w:ascii="Tahoma" w:hAnsi="Tahoma" w:cs="Tahoma"/>
                <w:sz w:val="21"/>
                <w:szCs w:val="21"/>
              </w:rPr>
              <w:t>Amennyiben ajánlattevő vonatkozásában nincs folyamatban változásbejegyzési eljárás, úgy kérjük, nemleges tartalmú változásbejegyzési nyilatkozatot szíveskedjenek az ajánlat részeként benyújtani. (8. sz. melléklet)</w:t>
            </w:r>
          </w:p>
        </w:tc>
        <w:tc>
          <w:tcPr>
            <w:tcW w:w="1493" w:type="dxa"/>
            <w:tcBorders>
              <w:top w:val="single" w:sz="4" w:space="0" w:color="auto"/>
              <w:left w:val="single" w:sz="4" w:space="0" w:color="auto"/>
              <w:bottom w:val="single" w:sz="4" w:space="0" w:color="auto"/>
              <w:right w:val="single" w:sz="4" w:space="0" w:color="auto"/>
            </w:tcBorders>
            <w:vAlign w:val="center"/>
          </w:tcPr>
          <w:p w14:paraId="11B166E1" w14:textId="77777777" w:rsidR="005A2BFE" w:rsidRPr="002A4686" w:rsidRDefault="005A2BFE" w:rsidP="002A4686">
            <w:pPr>
              <w:tabs>
                <w:tab w:val="left" w:pos="709"/>
              </w:tabs>
              <w:spacing w:before="60" w:after="60" w:line="240" w:lineRule="auto"/>
              <w:ind w:left="709" w:hanging="709"/>
              <w:jc w:val="both"/>
              <w:rPr>
                <w:rFonts w:ascii="Tahoma" w:hAnsi="Tahoma" w:cs="Tahoma"/>
                <w:sz w:val="21"/>
                <w:szCs w:val="21"/>
                <w:highlight w:val="yellow"/>
              </w:rPr>
            </w:pPr>
          </w:p>
        </w:tc>
      </w:tr>
      <w:tr w:rsidR="0010324A" w:rsidRPr="002A4686" w14:paraId="5AB58DCB" w14:textId="77777777" w:rsidTr="00CB321D">
        <w:trPr>
          <w:trHeight w:val="489"/>
        </w:trPr>
        <w:tc>
          <w:tcPr>
            <w:tcW w:w="8075" w:type="dxa"/>
            <w:tcBorders>
              <w:top w:val="single" w:sz="4" w:space="0" w:color="auto"/>
              <w:left w:val="single" w:sz="4" w:space="0" w:color="auto"/>
              <w:bottom w:val="single" w:sz="4" w:space="0" w:color="auto"/>
              <w:right w:val="single" w:sz="4" w:space="0" w:color="auto"/>
            </w:tcBorders>
          </w:tcPr>
          <w:p w14:paraId="1C722151" w14:textId="1BBA3BE4" w:rsidR="00C90EF2" w:rsidRPr="002A4686" w:rsidRDefault="00C90EF2" w:rsidP="002A4686">
            <w:pPr>
              <w:tabs>
                <w:tab w:val="left" w:pos="709"/>
              </w:tabs>
              <w:spacing w:before="60" w:after="60" w:line="240" w:lineRule="auto"/>
              <w:jc w:val="both"/>
              <w:rPr>
                <w:rFonts w:ascii="Tahoma" w:hAnsi="Tahoma" w:cs="Tahoma"/>
                <w:sz w:val="21"/>
                <w:szCs w:val="21"/>
              </w:rPr>
            </w:pPr>
            <w:r w:rsidRPr="002A4686">
              <w:rPr>
                <w:rFonts w:ascii="Tahoma" w:hAnsi="Tahoma" w:cs="Tahoma"/>
                <w:sz w:val="21"/>
                <w:szCs w:val="21"/>
              </w:rPr>
              <w:t>Árazott költségvetés (</w:t>
            </w:r>
            <w:r w:rsidR="00825377" w:rsidRPr="002A4686">
              <w:rPr>
                <w:rFonts w:ascii="Tahoma" w:hAnsi="Tahoma" w:cs="Tahoma"/>
                <w:sz w:val="21"/>
                <w:szCs w:val="21"/>
              </w:rPr>
              <w:t>.x</w:t>
            </w:r>
            <w:r w:rsidRPr="002A4686">
              <w:rPr>
                <w:rFonts w:ascii="Tahoma" w:hAnsi="Tahoma" w:cs="Tahoma"/>
                <w:sz w:val="21"/>
                <w:szCs w:val="21"/>
              </w:rPr>
              <w:t>l</w:t>
            </w:r>
            <w:r w:rsidR="00825377" w:rsidRPr="002A4686">
              <w:rPr>
                <w:rFonts w:ascii="Tahoma" w:hAnsi="Tahoma" w:cs="Tahoma"/>
                <w:sz w:val="21"/>
                <w:szCs w:val="21"/>
              </w:rPr>
              <w:t>s</w:t>
            </w:r>
            <w:r w:rsidRPr="002A4686">
              <w:rPr>
                <w:rFonts w:ascii="Tahoma" w:hAnsi="Tahoma" w:cs="Tahoma"/>
                <w:sz w:val="21"/>
                <w:szCs w:val="21"/>
              </w:rPr>
              <w:t xml:space="preserve"> formátumban is csatolandó)</w:t>
            </w:r>
          </w:p>
        </w:tc>
        <w:tc>
          <w:tcPr>
            <w:tcW w:w="1493" w:type="dxa"/>
            <w:tcBorders>
              <w:top w:val="single" w:sz="4" w:space="0" w:color="auto"/>
              <w:left w:val="single" w:sz="4" w:space="0" w:color="auto"/>
              <w:bottom w:val="single" w:sz="4" w:space="0" w:color="auto"/>
              <w:right w:val="single" w:sz="4" w:space="0" w:color="auto"/>
            </w:tcBorders>
            <w:vAlign w:val="center"/>
          </w:tcPr>
          <w:p w14:paraId="6174D8FF" w14:textId="77777777" w:rsidR="00C90EF2" w:rsidRPr="002A4686" w:rsidRDefault="00C90EF2" w:rsidP="002A4686">
            <w:pPr>
              <w:tabs>
                <w:tab w:val="left" w:pos="709"/>
              </w:tabs>
              <w:spacing w:before="60" w:after="60" w:line="240" w:lineRule="auto"/>
              <w:ind w:left="709" w:hanging="709"/>
              <w:jc w:val="both"/>
              <w:rPr>
                <w:rFonts w:ascii="Tahoma" w:hAnsi="Tahoma" w:cs="Tahoma"/>
                <w:sz w:val="21"/>
                <w:szCs w:val="21"/>
                <w:highlight w:val="yellow"/>
              </w:rPr>
            </w:pPr>
          </w:p>
        </w:tc>
      </w:tr>
      <w:tr w:rsidR="0010324A" w:rsidRPr="002A4686" w14:paraId="0D107463" w14:textId="77777777" w:rsidTr="00083BE0">
        <w:tc>
          <w:tcPr>
            <w:tcW w:w="8075" w:type="dxa"/>
            <w:tcBorders>
              <w:top w:val="single" w:sz="4" w:space="0" w:color="auto"/>
              <w:left w:val="single" w:sz="4" w:space="0" w:color="auto"/>
              <w:bottom w:val="single" w:sz="4" w:space="0" w:color="auto"/>
              <w:right w:val="single" w:sz="4" w:space="0" w:color="auto"/>
            </w:tcBorders>
          </w:tcPr>
          <w:p w14:paraId="020D98D0" w14:textId="77777777" w:rsidR="00C90EF2" w:rsidRPr="002A4686" w:rsidRDefault="00C90EF2" w:rsidP="002A4686">
            <w:pPr>
              <w:tabs>
                <w:tab w:val="left" w:pos="709"/>
              </w:tabs>
              <w:spacing w:before="60" w:after="60" w:line="240" w:lineRule="auto"/>
              <w:jc w:val="both"/>
              <w:rPr>
                <w:rFonts w:ascii="Tahoma" w:hAnsi="Tahoma" w:cs="Tahoma"/>
                <w:sz w:val="21"/>
                <w:szCs w:val="21"/>
              </w:rPr>
            </w:pPr>
            <w:r w:rsidRPr="002A4686">
              <w:rPr>
                <w:rFonts w:ascii="Tahoma" w:hAnsi="Tahoma" w:cs="Tahoma"/>
                <w:b/>
                <w:sz w:val="21"/>
                <w:szCs w:val="21"/>
              </w:rPr>
              <w:t>III. FEJEZET: ÜZLETI TITKOT TARTALMAZÓ IRATOK (ADOTT ESETBEN)</w:t>
            </w:r>
          </w:p>
        </w:tc>
        <w:tc>
          <w:tcPr>
            <w:tcW w:w="1493" w:type="dxa"/>
            <w:tcBorders>
              <w:top w:val="single" w:sz="4" w:space="0" w:color="auto"/>
              <w:left w:val="single" w:sz="4" w:space="0" w:color="auto"/>
              <w:bottom w:val="single" w:sz="4" w:space="0" w:color="auto"/>
              <w:right w:val="single" w:sz="4" w:space="0" w:color="auto"/>
            </w:tcBorders>
            <w:vAlign w:val="center"/>
          </w:tcPr>
          <w:p w14:paraId="5EAC24E6" w14:textId="77777777" w:rsidR="00C90EF2" w:rsidRPr="002A4686" w:rsidRDefault="00C90EF2" w:rsidP="002A4686">
            <w:pPr>
              <w:spacing w:before="60" w:after="60" w:line="240" w:lineRule="auto"/>
              <w:ind w:left="110" w:right="74"/>
              <w:jc w:val="center"/>
              <w:rPr>
                <w:rFonts w:ascii="Tahoma" w:hAnsi="Tahoma" w:cs="Tahoma"/>
                <w:sz w:val="21"/>
                <w:szCs w:val="21"/>
              </w:rPr>
            </w:pPr>
            <w:r w:rsidRPr="002A4686">
              <w:rPr>
                <w:rFonts w:ascii="Tahoma" w:hAnsi="Tahoma" w:cs="Tahoma"/>
                <w:sz w:val="21"/>
                <w:szCs w:val="21"/>
              </w:rPr>
              <w:t>önálló mellékletben</w:t>
            </w:r>
          </w:p>
        </w:tc>
      </w:tr>
      <w:tr w:rsidR="0010324A" w:rsidRPr="002A4686" w14:paraId="0704C390" w14:textId="77777777" w:rsidTr="00083BE0">
        <w:tc>
          <w:tcPr>
            <w:tcW w:w="8075" w:type="dxa"/>
            <w:tcBorders>
              <w:top w:val="single" w:sz="4" w:space="0" w:color="auto"/>
              <w:left w:val="single" w:sz="4" w:space="0" w:color="auto"/>
              <w:bottom w:val="single" w:sz="4" w:space="0" w:color="auto"/>
              <w:right w:val="single" w:sz="4" w:space="0" w:color="auto"/>
            </w:tcBorders>
          </w:tcPr>
          <w:p w14:paraId="4B4DA280" w14:textId="77777777" w:rsidR="00C90EF2" w:rsidRPr="002A4686" w:rsidRDefault="00C90EF2" w:rsidP="002A4686">
            <w:pPr>
              <w:tabs>
                <w:tab w:val="left" w:pos="709"/>
              </w:tabs>
              <w:spacing w:before="60" w:after="60" w:line="240" w:lineRule="auto"/>
              <w:jc w:val="both"/>
              <w:rPr>
                <w:rFonts w:ascii="Tahoma" w:hAnsi="Tahoma" w:cs="Tahoma"/>
                <w:b/>
                <w:sz w:val="21"/>
                <w:szCs w:val="21"/>
              </w:rPr>
            </w:pPr>
            <w:r w:rsidRPr="002A4686">
              <w:rPr>
                <w:rFonts w:ascii="Tahoma" w:hAnsi="Tahoma" w:cs="Tahoma"/>
                <w:b/>
                <w:sz w:val="21"/>
                <w:szCs w:val="21"/>
              </w:rPr>
              <w:t>IV. FEJEZET: AZ AJÁNLATTEVŐ ÁLTAL BECSATOLNI KÍVÁNT DOKUMENTUMOK (ADOTT ESETBEN)</w:t>
            </w:r>
          </w:p>
        </w:tc>
        <w:tc>
          <w:tcPr>
            <w:tcW w:w="1493" w:type="dxa"/>
            <w:tcBorders>
              <w:top w:val="single" w:sz="4" w:space="0" w:color="auto"/>
              <w:left w:val="single" w:sz="4" w:space="0" w:color="auto"/>
              <w:bottom w:val="single" w:sz="4" w:space="0" w:color="auto"/>
              <w:right w:val="single" w:sz="4" w:space="0" w:color="auto"/>
            </w:tcBorders>
            <w:vAlign w:val="center"/>
          </w:tcPr>
          <w:p w14:paraId="7C5FEC9A" w14:textId="77777777" w:rsidR="00C90EF2" w:rsidRPr="002A4686" w:rsidRDefault="00C90EF2" w:rsidP="002A4686">
            <w:pPr>
              <w:spacing w:before="60" w:after="60" w:line="240" w:lineRule="auto"/>
              <w:ind w:left="110" w:right="74"/>
              <w:jc w:val="center"/>
              <w:rPr>
                <w:rFonts w:ascii="Tahoma" w:hAnsi="Tahoma" w:cs="Tahoma"/>
                <w:sz w:val="21"/>
                <w:szCs w:val="21"/>
              </w:rPr>
            </w:pPr>
          </w:p>
        </w:tc>
      </w:tr>
      <w:tr w:rsidR="0010324A" w:rsidRPr="002A4686" w14:paraId="5766C42B" w14:textId="77777777" w:rsidTr="00083BE0">
        <w:tc>
          <w:tcPr>
            <w:tcW w:w="8075" w:type="dxa"/>
            <w:tcBorders>
              <w:top w:val="single" w:sz="4" w:space="0" w:color="auto"/>
              <w:left w:val="single" w:sz="4" w:space="0" w:color="auto"/>
              <w:bottom w:val="single" w:sz="4" w:space="0" w:color="auto"/>
              <w:right w:val="single" w:sz="4" w:space="0" w:color="auto"/>
            </w:tcBorders>
          </w:tcPr>
          <w:p w14:paraId="5CCF2947" w14:textId="77777777" w:rsidR="00C90EF2" w:rsidRPr="002A4686" w:rsidRDefault="00C90EF2" w:rsidP="002A4686">
            <w:pPr>
              <w:tabs>
                <w:tab w:val="left" w:pos="2323"/>
              </w:tabs>
              <w:spacing w:before="60" w:after="60" w:line="240" w:lineRule="auto"/>
              <w:jc w:val="both"/>
              <w:rPr>
                <w:rFonts w:ascii="Tahoma" w:hAnsi="Tahoma" w:cs="Tahoma"/>
                <w:b/>
                <w:sz w:val="21"/>
                <w:szCs w:val="21"/>
              </w:rPr>
            </w:pPr>
            <w:r w:rsidRPr="002A4686">
              <w:rPr>
                <w:rFonts w:ascii="Tahoma" w:hAnsi="Tahoma" w:cs="Tahoma"/>
                <w:b/>
                <w:sz w:val="21"/>
                <w:szCs w:val="21"/>
              </w:rPr>
              <w:lastRenderedPageBreak/>
              <w:t>+ Ajánlat papír alapú példánya scannelve elektronikus adathordozón (CD, DVD, Pendrive, stb.)</w:t>
            </w:r>
          </w:p>
        </w:tc>
        <w:tc>
          <w:tcPr>
            <w:tcW w:w="1493" w:type="dxa"/>
            <w:tcBorders>
              <w:top w:val="single" w:sz="4" w:space="0" w:color="auto"/>
              <w:left w:val="single" w:sz="4" w:space="0" w:color="auto"/>
              <w:bottom w:val="single" w:sz="4" w:space="0" w:color="auto"/>
              <w:right w:val="single" w:sz="4" w:space="0" w:color="auto"/>
            </w:tcBorders>
            <w:vAlign w:val="center"/>
          </w:tcPr>
          <w:p w14:paraId="126F6AF4" w14:textId="77777777" w:rsidR="00C90EF2" w:rsidRPr="002A4686" w:rsidRDefault="00C90EF2" w:rsidP="002A4686">
            <w:pPr>
              <w:spacing w:before="60" w:after="60" w:line="240" w:lineRule="auto"/>
              <w:ind w:left="110" w:right="74"/>
              <w:jc w:val="center"/>
              <w:rPr>
                <w:rFonts w:ascii="Tahoma" w:hAnsi="Tahoma" w:cs="Tahoma"/>
                <w:sz w:val="21"/>
                <w:szCs w:val="21"/>
              </w:rPr>
            </w:pPr>
          </w:p>
        </w:tc>
      </w:tr>
    </w:tbl>
    <w:p w14:paraId="1C8081EF" w14:textId="30EC7D20" w:rsidR="00520E24" w:rsidRPr="002A4686" w:rsidRDefault="00520E24" w:rsidP="002A4686">
      <w:pPr>
        <w:spacing w:before="60" w:after="60" w:line="240" w:lineRule="auto"/>
        <w:jc w:val="right"/>
        <w:rPr>
          <w:rFonts w:ascii="Tahoma" w:hAnsi="Tahoma" w:cs="Tahoma"/>
          <w:b/>
          <w:sz w:val="21"/>
          <w:szCs w:val="21"/>
        </w:rPr>
      </w:pPr>
      <w:r w:rsidRPr="002A4686">
        <w:rPr>
          <w:rFonts w:ascii="Tahoma" w:hAnsi="Tahoma" w:cs="Tahoma"/>
          <w:b/>
          <w:sz w:val="21"/>
          <w:szCs w:val="21"/>
          <w:highlight w:val="yellow"/>
        </w:rPr>
        <w:br w:type="page"/>
      </w:r>
      <w:r w:rsidRPr="002A4686">
        <w:rPr>
          <w:rFonts w:ascii="Tahoma" w:hAnsi="Tahoma" w:cs="Tahoma"/>
          <w:b/>
          <w:sz w:val="21"/>
          <w:szCs w:val="21"/>
        </w:rPr>
        <w:lastRenderedPageBreak/>
        <w:t>2.1. sz</w:t>
      </w:r>
      <w:r w:rsidR="005A2BFE" w:rsidRPr="002A4686">
        <w:rPr>
          <w:rFonts w:ascii="Tahoma" w:hAnsi="Tahoma" w:cs="Tahoma"/>
          <w:b/>
          <w:sz w:val="21"/>
          <w:szCs w:val="21"/>
        </w:rPr>
        <w:t>.</w:t>
      </w:r>
      <w:r w:rsidRPr="002A4686">
        <w:rPr>
          <w:rFonts w:ascii="Tahoma" w:hAnsi="Tahoma" w:cs="Tahoma"/>
          <w:b/>
          <w:sz w:val="21"/>
          <w:szCs w:val="21"/>
        </w:rPr>
        <w:t xml:space="preserve"> melléklet</w:t>
      </w:r>
    </w:p>
    <w:p w14:paraId="09057F46" w14:textId="77777777" w:rsidR="00520E24" w:rsidRPr="002A4686" w:rsidRDefault="00520E24" w:rsidP="002A4686">
      <w:pPr>
        <w:spacing w:before="60" w:after="60" w:line="240" w:lineRule="auto"/>
        <w:jc w:val="center"/>
        <w:rPr>
          <w:rFonts w:ascii="Tahoma" w:hAnsi="Tahoma" w:cs="Tahoma"/>
          <w:b/>
          <w:caps/>
          <w:sz w:val="21"/>
          <w:szCs w:val="21"/>
        </w:rPr>
      </w:pPr>
      <w:r w:rsidRPr="002A4686">
        <w:rPr>
          <w:rFonts w:ascii="Tahoma" w:hAnsi="Tahoma" w:cs="Tahoma"/>
          <w:b/>
          <w:caps/>
          <w:sz w:val="21"/>
          <w:szCs w:val="21"/>
        </w:rPr>
        <w:t>Felolvasólap</w:t>
      </w:r>
    </w:p>
    <w:p w14:paraId="32F064EA"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(önálló ajánlattétel esetén)</w:t>
      </w:r>
    </w:p>
    <w:p w14:paraId="4B5C3F99" w14:textId="77777777" w:rsidR="00520E24" w:rsidRPr="002A4686" w:rsidRDefault="00520E24" w:rsidP="002A4686">
      <w:pPr>
        <w:spacing w:before="60" w:after="60" w:line="240" w:lineRule="auto"/>
        <w:jc w:val="both"/>
        <w:rPr>
          <w:rFonts w:ascii="Tahoma" w:hAnsi="Tahoma" w:cs="Tahoma"/>
          <w:sz w:val="21"/>
          <w:szCs w:val="21"/>
        </w:rPr>
      </w:pPr>
    </w:p>
    <w:p w14:paraId="2D009B36" w14:textId="77777777" w:rsidR="00520E24" w:rsidRPr="002A4686" w:rsidRDefault="00520E24" w:rsidP="002A4686">
      <w:pPr>
        <w:numPr>
          <w:ilvl w:val="0"/>
          <w:numId w:val="3"/>
        </w:numPr>
        <w:tabs>
          <w:tab w:val="clear" w:pos="720"/>
        </w:tabs>
        <w:suppressAutoHyphens/>
        <w:spacing w:before="60" w:after="60" w:line="240" w:lineRule="auto"/>
        <w:ind w:left="567" w:hanging="425"/>
        <w:jc w:val="both"/>
        <w:rPr>
          <w:rFonts w:ascii="Tahoma" w:hAnsi="Tahoma" w:cs="Tahoma"/>
          <w:b/>
          <w:sz w:val="21"/>
          <w:szCs w:val="21"/>
        </w:rPr>
      </w:pPr>
      <w:r w:rsidRPr="002A4686">
        <w:rPr>
          <w:rFonts w:ascii="Tahoma" w:hAnsi="Tahoma" w:cs="Tahoma"/>
          <w:b/>
          <w:sz w:val="21"/>
          <w:szCs w:val="21"/>
        </w:rPr>
        <w:t>Ajánlattevő</w:t>
      </w:r>
    </w:p>
    <w:p w14:paraId="0B4F3D2A"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Név: </w:t>
      </w:r>
      <w:r w:rsidRPr="002A4686">
        <w:rPr>
          <w:rFonts w:ascii="Tahoma" w:hAnsi="Tahoma" w:cs="Tahoma"/>
          <w:sz w:val="21"/>
          <w:szCs w:val="21"/>
        </w:rPr>
        <w:tab/>
      </w:r>
    </w:p>
    <w:p w14:paraId="79EA1FDD"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Székhely: </w:t>
      </w:r>
      <w:r w:rsidRPr="002A4686">
        <w:rPr>
          <w:rFonts w:ascii="Tahoma" w:hAnsi="Tahoma" w:cs="Tahoma"/>
          <w:sz w:val="21"/>
          <w:szCs w:val="21"/>
        </w:rPr>
        <w:tab/>
      </w:r>
    </w:p>
    <w:p w14:paraId="25D5568D" w14:textId="77777777" w:rsidR="00520E24" w:rsidRPr="002A4686" w:rsidRDefault="00520E24" w:rsidP="002A4686">
      <w:pPr>
        <w:tabs>
          <w:tab w:val="right" w:leader="underscore" w:pos="5103"/>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Telefon: </w:t>
      </w:r>
      <w:r w:rsidRPr="002A4686">
        <w:rPr>
          <w:rFonts w:ascii="Tahoma" w:hAnsi="Tahoma" w:cs="Tahoma"/>
          <w:sz w:val="21"/>
          <w:szCs w:val="21"/>
        </w:rPr>
        <w:tab/>
        <w:t xml:space="preserve"> Fax: </w:t>
      </w:r>
      <w:r w:rsidRPr="002A4686">
        <w:rPr>
          <w:rFonts w:ascii="Tahoma" w:hAnsi="Tahoma" w:cs="Tahoma"/>
          <w:sz w:val="21"/>
          <w:szCs w:val="21"/>
        </w:rPr>
        <w:tab/>
      </w:r>
    </w:p>
    <w:p w14:paraId="04661D0B" w14:textId="77777777" w:rsidR="00520E24" w:rsidRPr="002A4686" w:rsidRDefault="00520E24" w:rsidP="002A4686">
      <w:pPr>
        <w:tabs>
          <w:tab w:val="right" w:leader="underscore" w:pos="4678"/>
        </w:tabs>
        <w:spacing w:before="60" w:after="60" w:line="240" w:lineRule="auto"/>
        <w:ind w:left="567"/>
        <w:rPr>
          <w:rFonts w:ascii="Tahoma" w:hAnsi="Tahoma" w:cs="Tahoma"/>
          <w:sz w:val="21"/>
          <w:szCs w:val="21"/>
        </w:rPr>
      </w:pPr>
      <w:r w:rsidRPr="002A4686">
        <w:rPr>
          <w:rFonts w:ascii="Tahoma" w:hAnsi="Tahoma" w:cs="Tahoma"/>
          <w:sz w:val="21"/>
          <w:szCs w:val="21"/>
        </w:rPr>
        <w:t xml:space="preserve">E-mail: </w:t>
      </w:r>
      <w:r w:rsidRPr="002A4686">
        <w:rPr>
          <w:rFonts w:ascii="Tahoma" w:hAnsi="Tahoma" w:cs="Tahoma"/>
          <w:sz w:val="21"/>
          <w:szCs w:val="21"/>
        </w:rPr>
        <w:tab/>
      </w:r>
    </w:p>
    <w:p w14:paraId="5C74DCDA" w14:textId="77777777" w:rsidR="00520E24" w:rsidRPr="002A4686" w:rsidRDefault="00520E24" w:rsidP="002A4686">
      <w:pPr>
        <w:tabs>
          <w:tab w:val="right" w:leader="underscore" w:pos="4678"/>
        </w:tabs>
        <w:spacing w:before="60" w:after="60" w:line="240" w:lineRule="auto"/>
        <w:jc w:val="both"/>
        <w:rPr>
          <w:rFonts w:ascii="Tahoma" w:hAnsi="Tahoma" w:cs="Tahoma"/>
          <w:sz w:val="21"/>
          <w:szCs w:val="21"/>
        </w:rPr>
      </w:pPr>
    </w:p>
    <w:p w14:paraId="1B899F18" w14:textId="56706B21" w:rsidR="00405A9D" w:rsidRPr="002A4686" w:rsidRDefault="00520E24" w:rsidP="002A4686">
      <w:pPr>
        <w:numPr>
          <w:ilvl w:val="0"/>
          <w:numId w:val="3"/>
        </w:numPr>
        <w:tabs>
          <w:tab w:val="clear" w:pos="720"/>
        </w:tabs>
        <w:suppressAutoHyphens/>
        <w:spacing w:before="60" w:after="60" w:line="240" w:lineRule="auto"/>
        <w:ind w:left="567" w:hanging="425"/>
        <w:jc w:val="both"/>
        <w:rPr>
          <w:rFonts w:ascii="Tahoma" w:hAnsi="Tahoma" w:cs="Tahoma"/>
          <w:sz w:val="21"/>
          <w:szCs w:val="21"/>
        </w:rPr>
      </w:pPr>
      <w:r w:rsidRPr="002A4686">
        <w:rPr>
          <w:rFonts w:ascii="Tahoma" w:hAnsi="Tahoma" w:cs="Tahoma"/>
          <w:b/>
          <w:sz w:val="21"/>
          <w:szCs w:val="21"/>
        </w:rPr>
        <w:t>Ajánlattétel tárgya:</w:t>
      </w:r>
    </w:p>
    <w:p w14:paraId="017AF7BD" w14:textId="5717FA6D" w:rsidR="00716110" w:rsidRPr="002A4686" w:rsidRDefault="00406606" w:rsidP="002A4686">
      <w:pPr>
        <w:suppressAutoHyphens/>
        <w:spacing w:before="60" w:after="60" w:line="240" w:lineRule="auto"/>
        <w:ind w:left="567"/>
        <w:jc w:val="both"/>
        <w:rPr>
          <w:rFonts w:ascii="Tahoma" w:hAnsi="Tahoma" w:cs="Tahoma"/>
          <w:sz w:val="21"/>
          <w:szCs w:val="21"/>
        </w:rPr>
      </w:pPr>
      <w:r w:rsidRPr="002A4686">
        <w:rPr>
          <w:rFonts w:ascii="Tahoma" w:hAnsi="Tahoma" w:cs="Tahoma"/>
          <w:b/>
          <w:bCs/>
          <w:sz w:val="21"/>
          <w:szCs w:val="21"/>
        </w:rPr>
        <w:t xml:space="preserve">A „TramTrain integrált villamos és nagyvasúti rendszer bevezetése Hódmezővásárhely és Szeged viszonylatában és villamos fejlesztés Hódmezővásárhelyen” kivitelezése </w:t>
      </w:r>
      <w:r w:rsidRPr="002A4686">
        <w:rPr>
          <w:rFonts w:ascii="Tahoma" w:hAnsi="Tahoma" w:cs="Tahoma"/>
          <w:b/>
          <w:sz w:val="21"/>
          <w:szCs w:val="21"/>
        </w:rPr>
        <w:t xml:space="preserve">kapcsán érintett, a </w:t>
      </w:r>
      <w:r w:rsidRPr="002A4686">
        <w:rPr>
          <w:rFonts w:ascii="Tahoma" w:hAnsi="Tahoma" w:cs="Tahoma"/>
          <w:b/>
          <w:bCs/>
          <w:sz w:val="21"/>
          <w:szCs w:val="21"/>
        </w:rPr>
        <w:t>Hódmezővásárhelyi Vagyonkezelő és Szolgáltató Zrt. tulajdonában és kezelésében lévő közművek kiváltása</w:t>
      </w:r>
    </w:p>
    <w:p w14:paraId="3DD5A128" w14:textId="77777777" w:rsidR="00406606" w:rsidRPr="002A4686" w:rsidRDefault="00406606" w:rsidP="002A4686">
      <w:pPr>
        <w:suppressAutoHyphens/>
        <w:spacing w:before="60" w:after="60" w:line="240" w:lineRule="auto"/>
        <w:jc w:val="both"/>
        <w:rPr>
          <w:rFonts w:ascii="Tahoma" w:hAnsi="Tahoma" w:cs="Tahoma"/>
          <w:sz w:val="21"/>
          <w:szCs w:val="21"/>
        </w:rPr>
      </w:pPr>
    </w:p>
    <w:p w14:paraId="1560C9D0" w14:textId="0538DA74" w:rsidR="00520E24" w:rsidRPr="002A4686" w:rsidRDefault="00520E24" w:rsidP="002A4686">
      <w:pPr>
        <w:numPr>
          <w:ilvl w:val="0"/>
          <w:numId w:val="3"/>
        </w:numPr>
        <w:tabs>
          <w:tab w:val="clear" w:pos="720"/>
        </w:tabs>
        <w:suppressAutoHyphens/>
        <w:spacing w:before="60" w:after="60" w:line="240" w:lineRule="auto"/>
        <w:ind w:left="567" w:hanging="425"/>
        <w:jc w:val="both"/>
        <w:rPr>
          <w:rFonts w:ascii="Tahoma" w:hAnsi="Tahoma" w:cs="Tahoma"/>
          <w:b/>
          <w:sz w:val="21"/>
          <w:szCs w:val="21"/>
        </w:rPr>
      </w:pPr>
      <w:r w:rsidRPr="002A4686">
        <w:rPr>
          <w:rFonts w:ascii="Tahoma" w:hAnsi="Tahoma" w:cs="Tahoma"/>
          <w:b/>
          <w:sz w:val="21"/>
          <w:szCs w:val="21"/>
        </w:rPr>
        <w:t>Ajánlat:</w:t>
      </w:r>
    </w:p>
    <w:p w14:paraId="31082A7B" w14:textId="77777777" w:rsidR="00520E24" w:rsidRPr="002A4686" w:rsidRDefault="00520E24" w:rsidP="002A4686">
      <w:pPr>
        <w:suppressAutoHyphens/>
        <w:spacing w:before="60" w:after="60" w:line="240" w:lineRule="auto"/>
        <w:jc w:val="both"/>
        <w:rPr>
          <w:rFonts w:ascii="Tahoma" w:hAnsi="Tahoma" w:cs="Tahoma"/>
          <w:sz w:val="21"/>
          <w:szCs w:val="21"/>
          <w:u w:val="single"/>
        </w:rPr>
      </w:pPr>
    </w:p>
    <w:tbl>
      <w:tblPr>
        <w:tblW w:w="459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084"/>
        <w:gridCol w:w="2239"/>
      </w:tblGrid>
      <w:tr w:rsidR="0010324A" w:rsidRPr="002A4686" w14:paraId="727CF7AF" w14:textId="77777777" w:rsidTr="008F506E">
        <w:trPr>
          <w:cantSplit/>
          <w:trHeight w:hRule="exact" w:val="625"/>
          <w:jc w:val="center"/>
        </w:trPr>
        <w:tc>
          <w:tcPr>
            <w:tcW w:w="5000" w:type="pct"/>
            <w:gridSpan w:val="2"/>
            <w:tcBorders>
              <w:top w:val="single" w:sz="4" w:space="0" w:color="auto"/>
            </w:tcBorders>
            <w:shd w:val="clear" w:color="auto" w:fill="D9D9D9"/>
            <w:vAlign w:val="center"/>
          </w:tcPr>
          <w:p w14:paraId="21526F1A"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Számszerűsíthető értékelési szempont(ok)</w:t>
            </w:r>
          </w:p>
        </w:tc>
      </w:tr>
      <w:tr w:rsidR="0010324A" w:rsidRPr="002A4686" w14:paraId="344246EA" w14:textId="77777777" w:rsidTr="00B36DD4">
        <w:trPr>
          <w:cantSplit/>
          <w:trHeight w:hRule="exact" w:val="736"/>
          <w:jc w:val="center"/>
        </w:trPr>
        <w:tc>
          <w:tcPr>
            <w:tcW w:w="3655" w:type="pct"/>
            <w:vAlign w:val="center"/>
          </w:tcPr>
          <w:p w14:paraId="3F36DA1A" w14:textId="523A00F7" w:rsidR="00520E24" w:rsidRPr="002A4686" w:rsidRDefault="00553087" w:rsidP="002A4686">
            <w:pPr>
              <w:spacing w:before="60" w:after="60" w:line="240" w:lineRule="auto"/>
              <w:jc w:val="both"/>
              <w:rPr>
                <w:rFonts w:ascii="Tahoma" w:hAnsi="Tahoma" w:cs="Tahoma"/>
                <w:sz w:val="21"/>
                <w:szCs w:val="21"/>
              </w:rPr>
            </w:pPr>
            <w:r w:rsidRPr="002A4686">
              <w:rPr>
                <w:rFonts w:ascii="Tahoma" w:hAnsi="Tahoma" w:cs="Tahoma"/>
                <w:b/>
                <w:sz w:val="21"/>
                <w:szCs w:val="21"/>
              </w:rPr>
              <w:t xml:space="preserve">1. </w:t>
            </w:r>
            <w:r w:rsidR="00520E24" w:rsidRPr="002A4686">
              <w:rPr>
                <w:rFonts w:ascii="Tahoma" w:hAnsi="Tahoma" w:cs="Tahoma"/>
                <w:b/>
                <w:sz w:val="21"/>
                <w:szCs w:val="21"/>
              </w:rPr>
              <w:t xml:space="preserve">Nettó ajánlati ár </w:t>
            </w:r>
            <w:r w:rsidR="00AD3AC2" w:rsidRPr="002A4686">
              <w:rPr>
                <w:rFonts w:ascii="Tahoma" w:hAnsi="Tahoma" w:cs="Tahoma"/>
                <w:b/>
                <w:sz w:val="21"/>
                <w:szCs w:val="21"/>
              </w:rPr>
              <w:t>(</w:t>
            </w:r>
            <w:r w:rsidR="00520E24" w:rsidRPr="002A4686">
              <w:rPr>
                <w:rFonts w:ascii="Tahoma" w:hAnsi="Tahoma" w:cs="Tahoma"/>
                <w:b/>
                <w:sz w:val="21"/>
                <w:szCs w:val="21"/>
              </w:rPr>
              <w:t>HUF)</w:t>
            </w:r>
          </w:p>
        </w:tc>
        <w:tc>
          <w:tcPr>
            <w:tcW w:w="1345" w:type="pct"/>
            <w:vAlign w:val="center"/>
          </w:tcPr>
          <w:p w14:paraId="3659F615" w14:textId="77777777" w:rsidR="00520E24" w:rsidRPr="002A4686" w:rsidRDefault="00520E24" w:rsidP="002A4686">
            <w:pPr>
              <w:spacing w:before="60" w:after="60" w:line="240" w:lineRule="auto"/>
              <w:jc w:val="center"/>
              <w:rPr>
                <w:rFonts w:ascii="Tahoma" w:hAnsi="Tahoma" w:cs="Tahoma"/>
                <w:b/>
                <w:sz w:val="21"/>
                <w:szCs w:val="21"/>
              </w:rPr>
            </w:pPr>
          </w:p>
        </w:tc>
      </w:tr>
      <w:tr w:rsidR="0010324A" w:rsidRPr="002A4686" w14:paraId="7DAC81E8" w14:textId="77777777" w:rsidTr="00AD3AC2">
        <w:trPr>
          <w:cantSplit/>
          <w:trHeight w:hRule="exact" w:val="876"/>
          <w:jc w:val="center"/>
        </w:trPr>
        <w:tc>
          <w:tcPr>
            <w:tcW w:w="3655" w:type="pct"/>
            <w:vAlign w:val="center"/>
          </w:tcPr>
          <w:p w14:paraId="6DA75D31" w14:textId="65CCFCD6"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b/>
                <w:sz w:val="21"/>
                <w:szCs w:val="21"/>
              </w:rPr>
              <w:t>2. Jótállás időtartama</w:t>
            </w:r>
            <w:r w:rsidRPr="002A4686">
              <w:rPr>
                <w:rFonts w:ascii="Tahoma" w:hAnsi="Tahoma" w:cs="Tahoma"/>
                <w:sz w:val="21"/>
                <w:szCs w:val="21"/>
              </w:rPr>
              <w:t xml:space="preserve"> (ajánlati elem minimum értéke: 36 hónap, </w:t>
            </w:r>
            <w:r w:rsidR="009D67EC" w:rsidRPr="002A4686">
              <w:rPr>
                <w:rFonts w:ascii="Tahoma" w:hAnsi="Tahoma" w:cs="Tahoma"/>
                <w:sz w:val="21"/>
                <w:szCs w:val="21"/>
              </w:rPr>
              <w:t xml:space="preserve">értékelés során eltérő ponttal értékelt </w:t>
            </w:r>
            <w:r w:rsidRPr="002A4686">
              <w:rPr>
                <w:rFonts w:ascii="Tahoma" w:hAnsi="Tahoma" w:cs="Tahoma"/>
                <w:sz w:val="21"/>
                <w:szCs w:val="21"/>
              </w:rPr>
              <w:t>legkedvezőbb szintje: 60 hónap)</w:t>
            </w:r>
          </w:p>
        </w:tc>
        <w:tc>
          <w:tcPr>
            <w:tcW w:w="1345" w:type="pct"/>
            <w:vAlign w:val="center"/>
          </w:tcPr>
          <w:p w14:paraId="70528886" w14:textId="77777777" w:rsidR="009D67EC" w:rsidRPr="002A4686" w:rsidRDefault="009D67EC" w:rsidP="002A4686">
            <w:pPr>
              <w:spacing w:before="60" w:after="60" w:line="240" w:lineRule="auto"/>
              <w:jc w:val="center"/>
              <w:rPr>
                <w:rFonts w:ascii="Tahoma" w:hAnsi="Tahoma" w:cs="Tahoma"/>
                <w:b/>
                <w:sz w:val="21"/>
                <w:szCs w:val="21"/>
              </w:rPr>
            </w:pPr>
            <w:r w:rsidRPr="002A4686">
              <w:rPr>
                <w:rFonts w:ascii="Tahoma" w:hAnsi="Tahoma" w:cs="Tahoma"/>
                <w:b/>
                <w:sz w:val="21"/>
                <w:szCs w:val="21"/>
              </w:rPr>
              <w:t>36 hónap + … hónap =</w:t>
            </w:r>
          </w:p>
          <w:p w14:paraId="48AF0701" w14:textId="294C78D6" w:rsidR="00520E24" w:rsidRPr="002A4686" w:rsidRDefault="009D67EC" w:rsidP="002A4686">
            <w:pPr>
              <w:spacing w:before="60" w:after="60" w:line="240" w:lineRule="auto"/>
              <w:jc w:val="center"/>
              <w:rPr>
                <w:rFonts w:ascii="Tahoma" w:hAnsi="Tahoma" w:cs="Tahoma"/>
                <w:b/>
                <w:sz w:val="21"/>
                <w:szCs w:val="21"/>
              </w:rPr>
            </w:pPr>
            <w:r w:rsidRPr="002A4686">
              <w:rPr>
                <w:rFonts w:ascii="Tahoma" w:hAnsi="Tahoma" w:cs="Tahoma"/>
                <w:b/>
                <w:sz w:val="21"/>
                <w:szCs w:val="21"/>
              </w:rPr>
              <w:t>…. hónap</w:t>
            </w:r>
          </w:p>
        </w:tc>
      </w:tr>
    </w:tbl>
    <w:p w14:paraId="739C0C22" w14:textId="215CE738" w:rsidR="00AD3AC2" w:rsidRPr="002A4686" w:rsidRDefault="00AD3AC2" w:rsidP="002A4686">
      <w:pPr>
        <w:spacing w:before="60" w:after="60" w:line="240" w:lineRule="auto"/>
        <w:jc w:val="both"/>
        <w:rPr>
          <w:rFonts w:ascii="Tahoma" w:hAnsi="Tahoma" w:cs="Tahoma"/>
          <w:sz w:val="21"/>
          <w:szCs w:val="21"/>
        </w:rPr>
      </w:pPr>
    </w:p>
    <w:p w14:paraId="041F2152" w14:textId="77777777" w:rsidR="002C1C2F" w:rsidRPr="002A4686" w:rsidRDefault="002C1C2F" w:rsidP="002A4686">
      <w:pPr>
        <w:spacing w:before="60" w:after="60" w:line="240" w:lineRule="auto"/>
        <w:jc w:val="both"/>
        <w:rPr>
          <w:rFonts w:ascii="Tahoma" w:hAnsi="Tahoma" w:cs="Tahoma"/>
          <w:sz w:val="21"/>
          <w:szCs w:val="21"/>
        </w:rPr>
      </w:pPr>
    </w:p>
    <w:p w14:paraId="5AC3F269" w14:textId="77777777"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2A377A37" w14:textId="77777777" w:rsidR="00520E24" w:rsidRPr="002A4686" w:rsidRDefault="00520E24" w:rsidP="002A4686">
      <w:pPr>
        <w:spacing w:before="60" w:after="60" w:line="240" w:lineRule="auto"/>
        <w:jc w:val="both"/>
        <w:rPr>
          <w:rFonts w:ascii="Tahoma" w:hAnsi="Tahoma" w:cs="Tahoma"/>
          <w:sz w:val="21"/>
          <w:szCs w:val="21"/>
        </w:rPr>
      </w:pPr>
    </w:p>
    <w:p w14:paraId="2D58622E" w14:textId="77777777" w:rsidR="00520E24" w:rsidRPr="002A4686" w:rsidRDefault="00520E24" w:rsidP="002A4686">
      <w:pPr>
        <w:spacing w:before="60" w:after="60" w:line="240" w:lineRule="auto"/>
        <w:jc w:val="both"/>
        <w:rPr>
          <w:rFonts w:ascii="Tahoma" w:hAnsi="Tahoma" w:cs="Tahoma"/>
          <w:sz w:val="21"/>
          <w:szCs w:val="21"/>
        </w:rPr>
      </w:pPr>
    </w:p>
    <w:p w14:paraId="32BB3C27" w14:textId="77777777" w:rsidR="00520E24" w:rsidRPr="002A4686" w:rsidRDefault="00520E24"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53FF7BE8" w14:textId="77777777" w:rsidR="00520E24" w:rsidRPr="002A4686" w:rsidRDefault="00520E24"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0B416806" w14:textId="77777777" w:rsidR="00520E24" w:rsidRPr="002A4686" w:rsidRDefault="00520E24"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meghatalmazott képviselő aláírása)</w:t>
      </w:r>
    </w:p>
    <w:p w14:paraId="67406181" w14:textId="056FB168" w:rsidR="00520E24" w:rsidRPr="002A4686" w:rsidRDefault="00520E24" w:rsidP="002A4686">
      <w:pPr>
        <w:spacing w:before="60" w:after="60" w:line="240" w:lineRule="auto"/>
        <w:jc w:val="right"/>
        <w:rPr>
          <w:rFonts w:ascii="Tahoma" w:hAnsi="Tahoma" w:cs="Tahoma"/>
          <w:b/>
          <w:sz w:val="21"/>
          <w:szCs w:val="21"/>
        </w:rPr>
      </w:pPr>
      <w:r w:rsidRPr="002A4686">
        <w:rPr>
          <w:rFonts w:ascii="Tahoma" w:hAnsi="Tahoma" w:cs="Tahoma"/>
          <w:b/>
          <w:sz w:val="21"/>
          <w:szCs w:val="21"/>
        </w:rPr>
        <w:br w:type="page"/>
      </w:r>
      <w:r w:rsidR="005A2BFE" w:rsidRPr="002A4686">
        <w:rPr>
          <w:rFonts w:ascii="Tahoma" w:hAnsi="Tahoma" w:cs="Tahoma"/>
          <w:b/>
          <w:sz w:val="21"/>
          <w:szCs w:val="21"/>
        </w:rPr>
        <w:lastRenderedPageBreak/>
        <w:t>2.2. sz.</w:t>
      </w:r>
      <w:r w:rsidRPr="002A4686">
        <w:rPr>
          <w:rFonts w:ascii="Tahoma" w:hAnsi="Tahoma" w:cs="Tahoma"/>
          <w:b/>
          <w:sz w:val="21"/>
          <w:szCs w:val="21"/>
        </w:rPr>
        <w:t xml:space="preserve"> melléklet</w:t>
      </w:r>
    </w:p>
    <w:p w14:paraId="2BE97BF7" w14:textId="77777777" w:rsidR="00520E24" w:rsidRPr="002A4686" w:rsidRDefault="00520E24" w:rsidP="002A4686">
      <w:pPr>
        <w:spacing w:before="60" w:after="60" w:line="240" w:lineRule="auto"/>
        <w:jc w:val="center"/>
        <w:rPr>
          <w:rFonts w:ascii="Tahoma" w:hAnsi="Tahoma" w:cs="Tahoma"/>
          <w:b/>
          <w:caps/>
          <w:sz w:val="21"/>
          <w:szCs w:val="21"/>
        </w:rPr>
      </w:pPr>
      <w:r w:rsidRPr="002A4686">
        <w:rPr>
          <w:rFonts w:ascii="Tahoma" w:hAnsi="Tahoma" w:cs="Tahoma"/>
          <w:b/>
          <w:caps/>
          <w:sz w:val="21"/>
          <w:szCs w:val="21"/>
        </w:rPr>
        <w:t>Felolvasólap</w:t>
      </w:r>
    </w:p>
    <w:p w14:paraId="37456E00"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(közös ajánlattétel esetén)</w:t>
      </w:r>
    </w:p>
    <w:p w14:paraId="7D99C379" w14:textId="77777777" w:rsidR="00520E24" w:rsidRPr="002A4686" w:rsidRDefault="00520E24" w:rsidP="002A4686">
      <w:pPr>
        <w:spacing w:before="60" w:after="60" w:line="240" w:lineRule="auto"/>
        <w:jc w:val="both"/>
        <w:rPr>
          <w:rFonts w:ascii="Tahoma" w:hAnsi="Tahoma" w:cs="Tahoma"/>
          <w:sz w:val="21"/>
          <w:szCs w:val="21"/>
        </w:rPr>
      </w:pPr>
    </w:p>
    <w:p w14:paraId="0EECF21F" w14:textId="77777777" w:rsidR="00520E24" w:rsidRPr="002A4686" w:rsidRDefault="00520E24" w:rsidP="002A4686">
      <w:pPr>
        <w:numPr>
          <w:ilvl w:val="0"/>
          <w:numId w:val="4"/>
        </w:numPr>
        <w:tabs>
          <w:tab w:val="clear" w:pos="720"/>
        </w:tabs>
        <w:suppressAutoHyphens/>
        <w:spacing w:before="60" w:after="60" w:line="240" w:lineRule="auto"/>
        <w:ind w:left="567"/>
        <w:jc w:val="both"/>
        <w:rPr>
          <w:rFonts w:ascii="Tahoma" w:hAnsi="Tahoma" w:cs="Tahoma"/>
          <w:b/>
          <w:sz w:val="21"/>
          <w:szCs w:val="21"/>
        </w:rPr>
      </w:pPr>
      <w:r w:rsidRPr="002A4686">
        <w:rPr>
          <w:rFonts w:ascii="Tahoma" w:hAnsi="Tahoma" w:cs="Tahoma"/>
          <w:b/>
          <w:sz w:val="21"/>
          <w:szCs w:val="21"/>
        </w:rPr>
        <w:t>Közös ajánlattevők</w:t>
      </w:r>
    </w:p>
    <w:p w14:paraId="331137CD"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Név: </w:t>
      </w:r>
      <w:r w:rsidRPr="002A4686">
        <w:rPr>
          <w:rFonts w:ascii="Tahoma" w:hAnsi="Tahoma" w:cs="Tahoma"/>
          <w:sz w:val="21"/>
          <w:szCs w:val="21"/>
        </w:rPr>
        <w:tab/>
      </w:r>
    </w:p>
    <w:p w14:paraId="36967137"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Székhely: </w:t>
      </w:r>
      <w:r w:rsidRPr="002A4686">
        <w:rPr>
          <w:rFonts w:ascii="Tahoma" w:hAnsi="Tahoma" w:cs="Tahoma"/>
          <w:sz w:val="21"/>
          <w:szCs w:val="21"/>
        </w:rPr>
        <w:tab/>
      </w:r>
    </w:p>
    <w:p w14:paraId="4482183B" w14:textId="77777777" w:rsidR="00520E24" w:rsidRPr="002A4686" w:rsidRDefault="00520E24" w:rsidP="002A4686">
      <w:pPr>
        <w:tabs>
          <w:tab w:val="right" w:leader="underscore" w:pos="5103"/>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Telefon: </w:t>
      </w:r>
      <w:r w:rsidRPr="002A4686">
        <w:rPr>
          <w:rFonts w:ascii="Tahoma" w:hAnsi="Tahoma" w:cs="Tahoma"/>
          <w:sz w:val="21"/>
          <w:szCs w:val="21"/>
        </w:rPr>
        <w:tab/>
        <w:t xml:space="preserve"> Fax: </w:t>
      </w:r>
      <w:r w:rsidRPr="002A4686">
        <w:rPr>
          <w:rFonts w:ascii="Tahoma" w:hAnsi="Tahoma" w:cs="Tahoma"/>
          <w:sz w:val="21"/>
          <w:szCs w:val="21"/>
        </w:rPr>
        <w:tab/>
      </w:r>
    </w:p>
    <w:p w14:paraId="4DE873B0" w14:textId="77777777" w:rsidR="00520E24" w:rsidRPr="002A4686" w:rsidRDefault="00520E24" w:rsidP="002A4686">
      <w:pPr>
        <w:tabs>
          <w:tab w:val="right" w:leader="underscore" w:pos="5103"/>
          <w:tab w:val="right" w:leader="dot"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E-mail: </w:t>
      </w:r>
      <w:r w:rsidRPr="002A4686">
        <w:rPr>
          <w:rFonts w:ascii="Tahoma" w:hAnsi="Tahoma" w:cs="Tahoma"/>
          <w:sz w:val="21"/>
          <w:szCs w:val="21"/>
        </w:rPr>
        <w:tab/>
      </w:r>
    </w:p>
    <w:p w14:paraId="69AB021F"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Tagok adatai (név, székhely): </w:t>
      </w:r>
      <w:r w:rsidRPr="002A4686">
        <w:rPr>
          <w:rFonts w:ascii="Tahoma" w:hAnsi="Tahoma" w:cs="Tahoma"/>
          <w:sz w:val="21"/>
          <w:szCs w:val="21"/>
        </w:rPr>
        <w:tab/>
      </w:r>
    </w:p>
    <w:p w14:paraId="607D61A3"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ab/>
      </w:r>
    </w:p>
    <w:p w14:paraId="45178627"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 xml:space="preserve">Tagok adatai (név, székhely): </w:t>
      </w:r>
      <w:r w:rsidRPr="002A4686">
        <w:rPr>
          <w:rFonts w:ascii="Tahoma" w:hAnsi="Tahoma" w:cs="Tahoma"/>
          <w:sz w:val="21"/>
          <w:szCs w:val="21"/>
        </w:rPr>
        <w:tab/>
      </w:r>
    </w:p>
    <w:p w14:paraId="32825B23" w14:textId="77777777" w:rsidR="00520E24" w:rsidRPr="002A4686" w:rsidRDefault="00520E24" w:rsidP="002A4686">
      <w:pPr>
        <w:tabs>
          <w:tab w:val="right" w:leader="underscore" w:pos="9072"/>
        </w:tabs>
        <w:spacing w:before="60" w:after="60" w:line="240" w:lineRule="auto"/>
        <w:ind w:left="567"/>
        <w:rPr>
          <w:rFonts w:ascii="Tahoma" w:hAnsi="Tahoma" w:cs="Tahoma"/>
          <w:sz w:val="21"/>
          <w:szCs w:val="21"/>
        </w:rPr>
      </w:pPr>
      <w:r w:rsidRPr="002A4686">
        <w:rPr>
          <w:rFonts w:ascii="Tahoma" w:hAnsi="Tahoma" w:cs="Tahoma"/>
          <w:sz w:val="21"/>
          <w:szCs w:val="21"/>
        </w:rPr>
        <w:tab/>
      </w:r>
    </w:p>
    <w:p w14:paraId="4DEF26CE" w14:textId="77777777" w:rsidR="00520E24" w:rsidRPr="002A4686" w:rsidRDefault="00520E24" w:rsidP="002A4686">
      <w:pPr>
        <w:tabs>
          <w:tab w:val="right" w:leader="underscore" w:pos="9072"/>
        </w:tabs>
        <w:spacing w:before="60" w:after="60" w:line="240" w:lineRule="auto"/>
        <w:jc w:val="both"/>
        <w:rPr>
          <w:rFonts w:ascii="Tahoma" w:hAnsi="Tahoma" w:cs="Tahoma"/>
          <w:sz w:val="21"/>
          <w:szCs w:val="21"/>
        </w:rPr>
      </w:pPr>
    </w:p>
    <w:p w14:paraId="1F8661C3" w14:textId="64369751" w:rsidR="00E11387" w:rsidRPr="002A4686" w:rsidRDefault="00520E24" w:rsidP="002A4686">
      <w:pPr>
        <w:numPr>
          <w:ilvl w:val="0"/>
          <w:numId w:val="4"/>
        </w:numPr>
        <w:tabs>
          <w:tab w:val="clear" w:pos="720"/>
        </w:tabs>
        <w:suppressAutoHyphens/>
        <w:spacing w:before="60" w:after="60" w:line="240" w:lineRule="auto"/>
        <w:ind w:left="567"/>
        <w:jc w:val="both"/>
        <w:rPr>
          <w:rFonts w:ascii="Tahoma" w:hAnsi="Tahoma" w:cs="Tahoma"/>
          <w:b/>
          <w:bCs/>
          <w:sz w:val="21"/>
          <w:szCs w:val="21"/>
        </w:rPr>
      </w:pPr>
      <w:r w:rsidRPr="002A4686">
        <w:rPr>
          <w:rFonts w:ascii="Tahoma" w:hAnsi="Tahoma" w:cs="Tahoma"/>
          <w:b/>
          <w:sz w:val="21"/>
          <w:szCs w:val="21"/>
        </w:rPr>
        <w:t>Ajánlattétel tárgya:</w:t>
      </w:r>
    </w:p>
    <w:p w14:paraId="61ADCBD0" w14:textId="0AE6EEEB" w:rsidR="004C1FAA" w:rsidRPr="002A4686" w:rsidRDefault="00406606" w:rsidP="002A4686">
      <w:pPr>
        <w:suppressAutoHyphens/>
        <w:spacing w:before="60" w:after="60" w:line="240" w:lineRule="auto"/>
        <w:ind w:left="567"/>
        <w:jc w:val="both"/>
        <w:rPr>
          <w:rFonts w:ascii="Tahoma" w:hAnsi="Tahoma" w:cs="Tahoma"/>
          <w:b/>
          <w:bCs/>
          <w:sz w:val="21"/>
          <w:szCs w:val="21"/>
        </w:rPr>
      </w:pPr>
      <w:r w:rsidRPr="002A4686">
        <w:rPr>
          <w:rFonts w:ascii="Tahoma" w:hAnsi="Tahoma" w:cs="Tahoma"/>
          <w:b/>
          <w:bCs/>
          <w:sz w:val="21"/>
          <w:szCs w:val="21"/>
        </w:rPr>
        <w:t xml:space="preserve">A „TramTrain integrált villamos és nagyvasúti rendszer bevezetése Hódmezővásárhely és Szeged viszonylatában és villamos fejlesztés Hódmezővásárhelyen” kivitelezése </w:t>
      </w:r>
      <w:r w:rsidRPr="002A4686">
        <w:rPr>
          <w:rFonts w:ascii="Tahoma" w:hAnsi="Tahoma" w:cs="Tahoma"/>
          <w:b/>
          <w:sz w:val="21"/>
          <w:szCs w:val="21"/>
        </w:rPr>
        <w:t xml:space="preserve">kapcsán érintett, a </w:t>
      </w:r>
      <w:r w:rsidRPr="002A4686">
        <w:rPr>
          <w:rFonts w:ascii="Tahoma" w:hAnsi="Tahoma" w:cs="Tahoma"/>
          <w:b/>
          <w:bCs/>
          <w:sz w:val="21"/>
          <w:szCs w:val="21"/>
        </w:rPr>
        <w:t>Hódmezővásárhelyi Vagyonkezelő és Szolgáltató Zrt. tulajdonában és kezelésében lévő közművek kiváltása</w:t>
      </w:r>
    </w:p>
    <w:p w14:paraId="58686D95" w14:textId="77777777" w:rsidR="00406606" w:rsidRPr="002A4686" w:rsidRDefault="00406606" w:rsidP="002A4686">
      <w:pPr>
        <w:suppressAutoHyphens/>
        <w:spacing w:before="60" w:after="60" w:line="240" w:lineRule="auto"/>
        <w:jc w:val="both"/>
        <w:rPr>
          <w:rFonts w:ascii="Tahoma" w:hAnsi="Tahoma" w:cs="Tahoma"/>
          <w:bCs/>
          <w:sz w:val="21"/>
          <w:szCs w:val="21"/>
        </w:rPr>
      </w:pPr>
    </w:p>
    <w:p w14:paraId="3FF551F0" w14:textId="77777777" w:rsidR="00520E24" w:rsidRPr="002A4686" w:rsidRDefault="00520E24" w:rsidP="002A4686">
      <w:pPr>
        <w:numPr>
          <w:ilvl w:val="0"/>
          <w:numId w:val="4"/>
        </w:numPr>
        <w:tabs>
          <w:tab w:val="clear" w:pos="720"/>
        </w:tabs>
        <w:suppressAutoHyphens/>
        <w:spacing w:before="60" w:after="60" w:line="240" w:lineRule="auto"/>
        <w:ind w:left="567"/>
        <w:jc w:val="both"/>
        <w:rPr>
          <w:rFonts w:ascii="Tahoma" w:hAnsi="Tahoma" w:cs="Tahoma"/>
          <w:b/>
          <w:sz w:val="21"/>
          <w:szCs w:val="21"/>
        </w:rPr>
      </w:pPr>
      <w:r w:rsidRPr="002A4686">
        <w:rPr>
          <w:rFonts w:ascii="Tahoma" w:hAnsi="Tahoma" w:cs="Tahoma"/>
          <w:b/>
          <w:sz w:val="21"/>
          <w:szCs w:val="21"/>
        </w:rPr>
        <w:t>Ajánlat:</w:t>
      </w:r>
    </w:p>
    <w:p w14:paraId="41553E67" w14:textId="77777777" w:rsidR="00520E24" w:rsidRPr="002A4686" w:rsidRDefault="00520E24" w:rsidP="002A4686">
      <w:pPr>
        <w:suppressAutoHyphens/>
        <w:spacing w:before="60" w:after="60" w:line="240" w:lineRule="auto"/>
        <w:jc w:val="both"/>
        <w:rPr>
          <w:rFonts w:ascii="Tahoma" w:hAnsi="Tahoma" w:cs="Tahoma"/>
          <w:sz w:val="21"/>
          <w:szCs w:val="21"/>
        </w:rPr>
      </w:pPr>
    </w:p>
    <w:tbl>
      <w:tblPr>
        <w:tblW w:w="459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084"/>
        <w:gridCol w:w="2239"/>
      </w:tblGrid>
      <w:tr w:rsidR="0010324A" w:rsidRPr="002A4686" w14:paraId="5A04C64D" w14:textId="77777777" w:rsidTr="0013435B">
        <w:trPr>
          <w:cantSplit/>
          <w:trHeight w:hRule="exact" w:val="625"/>
          <w:jc w:val="center"/>
        </w:trPr>
        <w:tc>
          <w:tcPr>
            <w:tcW w:w="5000" w:type="pct"/>
            <w:gridSpan w:val="2"/>
            <w:tcBorders>
              <w:top w:val="single" w:sz="4" w:space="0" w:color="auto"/>
            </w:tcBorders>
            <w:shd w:val="clear" w:color="auto" w:fill="D9D9D9"/>
            <w:vAlign w:val="center"/>
          </w:tcPr>
          <w:p w14:paraId="59101BBB" w14:textId="77777777" w:rsidR="00AD3AC2" w:rsidRPr="002A4686" w:rsidRDefault="00AD3AC2" w:rsidP="002A4686">
            <w:pPr>
              <w:spacing w:before="60" w:after="60" w:line="240" w:lineRule="auto"/>
              <w:jc w:val="center"/>
              <w:rPr>
                <w:rFonts w:ascii="Tahoma" w:hAnsi="Tahoma" w:cs="Tahoma"/>
                <w:b/>
                <w:sz w:val="21"/>
                <w:szCs w:val="21"/>
              </w:rPr>
            </w:pPr>
            <w:r w:rsidRPr="002A4686">
              <w:rPr>
                <w:rFonts w:ascii="Tahoma" w:hAnsi="Tahoma" w:cs="Tahoma"/>
                <w:b/>
                <w:sz w:val="21"/>
                <w:szCs w:val="21"/>
              </w:rPr>
              <w:t>Számszerűsíthető értékelési szempont(ok)</w:t>
            </w:r>
          </w:p>
        </w:tc>
      </w:tr>
      <w:tr w:rsidR="0010324A" w:rsidRPr="002A4686" w14:paraId="219BB523" w14:textId="77777777" w:rsidTr="0013435B">
        <w:trPr>
          <w:cantSplit/>
          <w:trHeight w:hRule="exact" w:val="736"/>
          <w:jc w:val="center"/>
        </w:trPr>
        <w:tc>
          <w:tcPr>
            <w:tcW w:w="3655" w:type="pct"/>
            <w:vAlign w:val="center"/>
          </w:tcPr>
          <w:p w14:paraId="04384AFF" w14:textId="298C034F" w:rsidR="00AD3AC2" w:rsidRPr="002A4686" w:rsidRDefault="00553087" w:rsidP="002A4686">
            <w:pPr>
              <w:spacing w:before="60" w:after="60" w:line="240" w:lineRule="auto"/>
              <w:jc w:val="both"/>
              <w:rPr>
                <w:rFonts w:ascii="Tahoma" w:hAnsi="Tahoma" w:cs="Tahoma"/>
                <w:sz w:val="21"/>
                <w:szCs w:val="21"/>
              </w:rPr>
            </w:pPr>
            <w:r w:rsidRPr="002A4686">
              <w:rPr>
                <w:rFonts w:ascii="Tahoma" w:hAnsi="Tahoma" w:cs="Tahoma"/>
                <w:b/>
                <w:sz w:val="21"/>
                <w:szCs w:val="21"/>
              </w:rPr>
              <w:t xml:space="preserve">1. </w:t>
            </w:r>
            <w:r w:rsidR="00AD3AC2" w:rsidRPr="002A4686">
              <w:rPr>
                <w:rFonts w:ascii="Tahoma" w:hAnsi="Tahoma" w:cs="Tahoma"/>
                <w:b/>
                <w:sz w:val="21"/>
                <w:szCs w:val="21"/>
              </w:rPr>
              <w:t>Nettó ajánlati ár (HUF)</w:t>
            </w:r>
          </w:p>
        </w:tc>
        <w:tc>
          <w:tcPr>
            <w:tcW w:w="1345" w:type="pct"/>
            <w:vAlign w:val="center"/>
          </w:tcPr>
          <w:p w14:paraId="7EA1D600" w14:textId="77777777" w:rsidR="00AD3AC2" w:rsidRPr="002A4686" w:rsidRDefault="00AD3AC2" w:rsidP="002A4686">
            <w:pPr>
              <w:spacing w:before="60" w:after="60" w:line="240" w:lineRule="auto"/>
              <w:jc w:val="center"/>
              <w:rPr>
                <w:rFonts w:ascii="Tahoma" w:hAnsi="Tahoma" w:cs="Tahoma"/>
                <w:b/>
                <w:sz w:val="21"/>
                <w:szCs w:val="21"/>
              </w:rPr>
            </w:pPr>
          </w:p>
        </w:tc>
      </w:tr>
      <w:tr w:rsidR="0010324A" w:rsidRPr="002A4686" w14:paraId="2D9FA727" w14:textId="77777777" w:rsidTr="0013435B">
        <w:trPr>
          <w:cantSplit/>
          <w:trHeight w:hRule="exact" w:val="876"/>
          <w:jc w:val="center"/>
        </w:trPr>
        <w:tc>
          <w:tcPr>
            <w:tcW w:w="3655" w:type="pct"/>
            <w:vAlign w:val="center"/>
          </w:tcPr>
          <w:p w14:paraId="5F1A17A6" w14:textId="1ABC7C31" w:rsidR="00AD3AC2" w:rsidRPr="002A4686" w:rsidRDefault="00AD3AC2" w:rsidP="002A4686">
            <w:pPr>
              <w:spacing w:before="60" w:after="60" w:line="240" w:lineRule="auto"/>
              <w:jc w:val="both"/>
              <w:rPr>
                <w:rFonts w:ascii="Tahoma" w:hAnsi="Tahoma" w:cs="Tahoma"/>
                <w:sz w:val="21"/>
                <w:szCs w:val="21"/>
              </w:rPr>
            </w:pPr>
            <w:r w:rsidRPr="002A4686">
              <w:rPr>
                <w:rFonts w:ascii="Tahoma" w:hAnsi="Tahoma" w:cs="Tahoma"/>
                <w:b/>
                <w:sz w:val="21"/>
                <w:szCs w:val="21"/>
              </w:rPr>
              <w:t>2. Jótállás időtartama</w:t>
            </w:r>
            <w:r w:rsidRPr="002A4686">
              <w:rPr>
                <w:rFonts w:ascii="Tahoma" w:hAnsi="Tahoma" w:cs="Tahoma"/>
                <w:sz w:val="21"/>
                <w:szCs w:val="21"/>
              </w:rPr>
              <w:t xml:space="preserve"> (ajánlati elem minimum értéke: 36 hónap, </w:t>
            </w:r>
            <w:r w:rsidR="009D67EC" w:rsidRPr="002A4686">
              <w:rPr>
                <w:rFonts w:ascii="Tahoma" w:hAnsi="Tahoma" w:cs="Tahoma"/>
                <w:sz w:val="21"/>
                <w:szCs w:val="21"/>
              </w:rPr>
              <w:t xml:space="preserve">értékelés során eltérő ponttal értékelt </w:t>
            </w:r>
            <w:r w:rsidRPr="002A4686">
              <w:rPr>
                <w:rFonts w:ascii="Tahoma" w:hAnsi="Tahoma" w:cs="Tahoma"/>
                <w:sz w:val="21"/>
                <w:szCs w:val="21"/>
              </w:rPr>
              <w:t>legkedvezőbb szintje: 60 hónap)</w:t>
            </w:r>
          </w:p>
        </w:tc>
        <w:tc>
          <w:tcPr>
            <w:tcW w:w="1345" w:type="pct"/>
            <w:vAlign w:val="center"/>
          </w:tcPr>
          <w:p w14:paraId="66AC8F4B" w14:textId="77777777" w:rsidR="009D67EC" w:rsidRPr="002A4686" w:rsidRDefault="009D67EC" w:rsidP="002A4686">
            <w:pPr>
              <w:spacing w:before="60" w:after="60" w:line="240" w:lineRule="auto"/>
              <w:jc w:val="center"/>
              <w:rPr>
                <w:rFonts w:ascii="Tahoma" w:hAnsi="Tahoma" w:cs="Tahoma"/>
                <w:b/>
                <w:sz w:val="21"/>
                <w:szCs w:val="21"/>
              </w:rPr>
            </w:pPr>
            <w:r w:rsidRPr="002A4686">
              <w:rPr>
                <w:rFonts w:ascii="Tahoma" w:hAnsi="Tahoma" w:cs="Tahoma"/>
                <w:b/>
                <w:sz w:val="21"/>
                <w:szCs w:val="21"/>
              </w:rPr>
              <w:t>36 hónap + … hónap =</w:t>
            </w:r>
          </w:p>
          <w:p w14:paraId="070A34FE" w14:textId="050212B5" w:rsidR="00AD3AC2" w:rsidRPr="002A4686" w:rsidRDefault="009D67EC" w:rsidP="002A4686">
            <w:pPr>
              <w:spacing w:before="60" w:after="60" w:line="240" w:lineRule="auto"/>
              <w:jc w:val="center"/>
              <w:rPr>
                <w:rFonts w:ascii="Tahoma" w:hAnsi="Tahoma" w:cs="Tahoma"/>
                <w:b/>
                <w:sz w:val="21"/>
                <w:szCs w:val="21"/>
              </w:rPr>
            </w:pPr>
            <w:r w:rsidRPr="002A4686">
              <w:rPr>
                <w:rFonts w:ascii="Tahoma" w:hAnsi="Tahoma" w:cs="Tahoma"/>
                <w:b/>
                <w:sz w:val="21"/>
                <w:szCs w:val="21"/>
              </w:rPr>
              <w:t>…. hónap</w:t>
            </w:r>
          </w:p>
        </w:tc>
      </w:tr>
    </w:tbl>
    <w:p w14:paraId="41C27796" w14:textId="77777777" w:rsidR="00520E24" w:rsidRPr="002A4686" w:rsidRDefault="00520E24" w:rsidP="002A4686">
      <w:pPr>
        <w:spacing w:before="60" w:after="60" w:line="240" w:lineRule="auto"/>
        <w:jc w:val="both"/>
        <w:rPr>
          <w:rFonts w:ascii="Tahoma" w:hAnsi="Tahoma" w:cs="Tahoma"/>
          <w:sz w:val="21"/>
          <w:szCs w:val="21"/>
        </w:rPr>
      </w:pPr>
    </w:p>
    <w:p w14:paraId="5C72818B" w14:textId="77777777" w:rsidR="00520E24" w:rsidRPr="002A4686" w:rsidRDefault="00520E24" w:rsidP="002A4686">
      <w:pPr>
        <w:spacing w:before="60" w:after="60" w:line="240" w:lineRule="auto"/>
        <w:jc w:val="both"/>
        <w:rPr>
          <w:rFonts w:ascii="Tahoma" w:hAnsi="Tahoma" w:cs="Tahoma"/>
          <w:sz w:val="21"/>
          <w:szCs w:val="21"/>
        </w:rPr>
      </w:pPr>
    </w:p>
    <w:p w14:paraId="2FE09959" w14:textId="77777777"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5667BBBB" w14:textId="394DEF53" w:rsidR="00520E24" w:rsidRPr="002A4686" w:rsidRDefault="00520E24" w:rsidP="002A4686">
      <w:pPr>
        <w:spacing w:before="60" w:after="60" w:line="240" w:lineRule="auto"/>
        <w:jc w:val="both"/>
        <w:rPr>
          <w:rFonts w:ascii="Tahoma" w:hAnsi="Tahoma" w:cs="Tahoma"/>
          <w:sz w:val="21"/>
          <w:szCs w:val="21"/>
        </w:rPr>
      </w:pPr>
    </w:p>
    <w:p w14:paraId="7DE32741" w14:textId="77777777" w:rsidR="002C1C2F" w:rsidRPr="002A4686" w:rsidRDefault="002C1C2F" w:rsidP="002A4686">
      <w:pPr>
        <w:spacing w:before="60" w:after="60" w:line="240" w:lineRule="auto"/>
        <w:jc w:val="both"/>
        <w:rPr>
          <w:rFonts w:ascii="Tahoma" w:hAnsi="Tahoma" w:cs="Tahoma"/>
          <w:sz w:val="21"/>
          <w:szCs w:val="21"/>
        </w:rPr>
      </w:pPr>
    </w:p>
    <w:p w14:paraId="6499CAF3" w14:textId="77777777" w:rsidR="00520E24" w:rsidRPr="002A4686" w:rsidRDefault="00520E24"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7B0BBA32" w14:textId="77777777" w:rsidR="00520E24" w:rsidRPr="002A4686" w:rsidRDefault="00520E24"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0BF2FBEA" w14:textId="77777777" w:rsidR="00520E24" w:rsidRPr="002A4686" w:rsidRDefault="00520E24" w:rsidP="002A4686">
      <w:pPr>
        <w:tabs>
          <w:tab w:val="center" w:pos="6521"/>
        </w:tabs>
        <w:spacing w:before="60" w:after="60" w:line="240" w:lineRule="auto"/>
        <w:jc w:val="both"/>
        <w:rPr>
          <w:rFonts w:ascii="Tahoma" w:hAnsi="Tahoma" w:cs="Tahoma"/>
          <w:sz w:val="21"/>
          <w:szCs w:val="21"/>
          <w:highlight w:val="yellow"/>
        </w:rPr>
      </w:pPr>
      <w:r w:rsidRPr="002A4686">
        <w:rPr>
          <w:rFonts w:ascii="Tahoma" w:hAnsi="Tahoma" w:cs="Tahoma"/>
          <w:sz w:val="21"/>
          <w:szCs w:val="21"/>
        </w:rPr>
        <w:tab/>
        <w:t>meghatalmazott képviselő aláírása)</w:t>
      </w:r>
    </w:p>
    <w:p w14:paraId="03B6FB48" w14:textId="508DE0B0" w:rsidR="00520E24" w:rsidRPr="002A4686" w:rsidRDefault="00520E24" w:rsidP="002A4686">
      <w:pPr>
        <w:spacing w:before="60" w:after="60" w:line="240" w:lineRule="auto"/>
        <w:jc w:val="right"/>
        <w:rPr>
          <w:rFonts w:ascii="Tahoma" w:hAnsi="Tahoma" w:cs="Tahoma"/>
          <w:b/>
          <w:sz w:val="21"/>
          <w:szCs w:val="21"/>
        </w:rPr>
      </w:pPr>
      <w:r w:rsidRPr="002A4686">
        <w:rPr>
          <w:rFonts w:ascii="Tahoma" w:hAnsi="Tahoma" w:cs="Tahoma"/>
          <w:sz w:val="21"/>
          <w:szCs w:val="21"/>
        </w:rPr>
        <w:br w:type="page"/>
      </w:r>
      <w:r w:rsidRPr="002A4686">
        <w:rPr>
          <w:rFonts w:ascii="Tahoma" w:hAnsi="Tahoma" w:cs="Tahoma"/>
          <w:b/>
          <w:sz w:val="21"/>
          <w:szCs w:val="21"/>
        </w:rPr>
        <w:lastRenderedPageBreak/>
        <w:t>3. sz</w:t>
      </w:r>
      <w:r w:rsidR="005A2BFE" w:rsidRPr="002A4686">
        <w:rPr>
          <w:rFonts w:ascii="Tahoma" w:hAnsi="Tahoma" w:cs="Tahoma"/>
          <w:b/>
          <w:sz w:val="21"/>
          <w:szCs w:val="21"/>
        </w:rPr>
        <w:t>.</w:t>
      </w:r>
      <w:r w:rsidRPr="002A4686">
        <w:rPr>
          <w:rFonts w:ascii="Tahoma" w:hAnsi="Tahoma" w:cs="Tahoma"/>
          <w:b/>
          <w:sz w:val="21"/>
          <w:szCs w:val="21"/>
        </w:rPr>
        <w:t xml:space="preserve"> melléklet</w:t>
      </w:r>
    </w:p>
    <w:p w14:paraId="07C636EF" w14:textId="77777777" w:rsidR="00406606" w:rsidRPr="002A4686" w:rsidRDefault="00406606" w:rsidP="002A4686">
      <w:pPr>
        <w:spacing w:before="60" w:after="60" w:line="240" w:lineRule="auto"/>
        <w:jc w:val="both"/>
        <w:rPr>
          <w:rFonts w:ascii="Tahoma" w:hAnsi="Tahoma" w:cs="Tahoma"/>
          <w:caps/>
          <w:sz w:val="21"/>
          <w:szCs w:val="21"/>
        </w:rPr>
      </w:pPr>
    </w:p>
    <w:p w14:paraId="1DD2A045" w14:textId="4AC87891" w:rsidR="00520E24" w:rsidRPr="002A4686" w:rsidRDefault="00520E24" w:rsidP="002A4686">
      <w:pPr>
        <w:spacing w:before="60" w:after="60" w:line="240" w:lineRule="auto"/>
        <w:jc w:val="center"/>
        <w:rPr>
          <w:rFonts w:ascii="Tahoma" w:hAnsi="Tahoma" w:cs="Tahoma"/>
          <w:b/>
          <w:caps/>
          <w:sz w:val="21"/>
          <w:szCs w:val="21"/>
        </w:rPr>
      </w:pPr>
      <w:r w:rsidRPr="002A4686">
        <w:rPr>
          <w:rFonts w:ascii="Tahoma" w:hAnsi="Tahoma" w:cs="Tahoma"/>
          <w:b/>
          <w:caps/>
          <w:sz w:val="21"/>
          <w:szCs w:val="21"/>
        </w:rPr>
        <w:t>Ajánlati nyilatkozat</w:t>
      </w:r>
    </w:p>
    <w:p w14:paraId="345B49DD" w14:textId="77777777" w:rsidR="00520E24" w:rsidRPr="002A4686" w:rsidRDefault="00520E24" w:rsidP="002A4686">
      <w:pPr>
        <w:pStyle w:val="Szvegtrzsbehzssal"/>
        <w:numPr>
          <w:ilvl w:val="12"/>
          <w:numId w:val="0"/>
        </w:numPr>
        <w:spacing w:before="60" w:after="60" w:line="240" w:lineRule="auto"/>
        <w:rPr>
          <w:rFonts w:ascii="Tahoma" w:hAnsi="Tahoma" w:cs="Tahoma"/>
          <w:sz w:val="21"/>
          <w:szCs w:val="21"/>
        </w:rPr>
      </w:pPr>
    </w:p>
    <w:p w14:paraId="2D2D721C" w14:textId="4C5DB6CC" w:rsidR="00520E24" w:rsidRPr="002A4686" w:rsidRDefault="00520E24" w:rsidP="002A4686">
      <w:pPr>
        <w:pStyle w:val="Szvegtrzsbehzssal"/>
        <w:spacing w:before="60" w:after="60" w:line="240" w:lineRule="auto"/>
        <w:ind w:left="0"/>
        <w:jc w:val="both"/>
        <w:rPr>
          <w:rFonts w:ascii="Tahoma" w:hAnsi="Tahoma" w:cs="Tahoma"/>
          <w:sz w:val="21"/>
          <w:szCs w:val="21"/>
        </w:rPr>
      </w:pPr>
      <w:r w:rsidRPr="002A4686">
        <w:rPr>
          <w:rFonts w:ascii="Tahoma" w:hAnsi="Tahoma" w:cs="Tahoma"/>
          <w:sz w:val="21"/>
          <w:szCs w:val="21"/>
        </w:rPr>
        <w:t xml:space="preserve">Alulírott </w:t>
      </w:r>
      <w:r w:rsidR="00C41519" w:rsidRPr="002A4686">
        <w:rPr>
          <w:rFonts w:ascii="Tahoma" w:hAnsi="Tahoma" w:cs="Tahoma"/>
          <w:sz w:val="21"/>
          <w:szCs w:val="21"/>
        </w:rPr>
        <w:t>______________________________</w:t>
      </w:r>
      <w:r w:rsidRPr="002A4686">
        <w:rPr>
          <w:rFonts w:ascii="Tahoma" w:hAnsi="Tahoma" w:cs="Tahoma"/>
          <w:sz w:val="21"/>
          <w:szCs w:val="21"/>
        </w:rPr>
        <w:t>, mint a</w:t>
      </w:r>
      <w:r w:rsidR="00C41519" w:rsidRPr="002A4686">
        <w:rPr>
          <w:rFonts w:ascii="Tahoma" w:hAnsi="Tahoma" w:cs="Tahoma"/>
          <w:sz w:val="21"/>
          <w:szCs w:val="21"/>
        </w:rPr>
        <w:t>(z)</w:t>
      </w:r>
      <w:r w:rsidRPr="002A4686">
        <w:rPr>
          <w:rFonts w:ascii="Tahoma" w:hAnsi="Tahoma" w:cs="Tahoma"/>
          <w:sz w:val="21"/>
          <w:szCs w:val="21"/>
        </w:rPr>
        <w:t xml:space="preserve"> </w:t>
      </w:r>
      <w:r w:rsidR="00C41519" w:rsidRPr="002A4686">
        <w:rPr>
          <w:rFonts w:ascii="Tahoma" w:hAnsi="Tahoma" w:cs="Tahoma"/>
          <w:sz w:val="21"/>
          <w:szCs w:val="21"/>
        </w:rPr>
        <w:t>______________________________</w:t>
      </w:r>
      <w:r w:rsidRPr="002A4686">
        <w:rPr>
          <w:rFonts w:ascii="Tahoma" w:hAnsi="Tahoma" w:cs="Tahoma"/>
          <w:sz w:val="21"/>
          <w:szCs w:val="21"/>
        </w:rPr>
        <w:t xml:space="preserve"> </w:t>
      </w:r>
      <w:r w:rsidRPr="002A4686">
        <w:rPr>
          <w:rFonts w:ascii="Tahoma" w:hAnsi="Tahoma" w:cs="Tahoma"/>
          <w:i/>
          <w:sz w:val="21"/>
          <w:szCs w:val="21"/>
        </w:rPr>
        <w:t>(ajánlattevő megnevezése)</w:t>
      </w:r>
      <w:r w:rsidRPr="002A4686">
        <w:rPr>
          <w:rFonts w:ascii="Tahoma" w:hAnsi="Tahoma" w:cs="Tahoma"/>
          <w:sz w:val="21"/>
          <w:szCs w:val="21"/>
        </w:rPr>
        <w:t xml:space="preserve"> </w:t>
      </w:r>
      <w:r w:rsidR="00C41519" w:rsidRPr="002A4686">
        <w:rPr>
          <w:rFonts w:ascii="Tahoma" w:hAnsi="Tahoma" w:cs="Tahoma"/>
          <w:sz w:val="21"/>
          <w:szCs w:val="21"/>
        </w:rPr>
        <w:t>______________________________</w:t>
      </w:r>
      <w:r w:rsidRPr="002A4686">
        <w:rPr>
          <w:rFonts w:ascii="Tahoma" w:hAnsi="Tahoma" w:cs="Tahoma"/>
          <w:sz w:val="21"/>
          <w:szCs w:val="21"/>
        </w:rPr>
        <w:t xml:space="preserve"> </w:t>
      </w:r>
      <w:r w:rsidRPr="002A4686">
        <w:rPr>
          <w:rFonts w:ascii="Tahoma" w:hAnsi="Tahoma" w:cs="Tahoma"/>
          <w:i/>
          <w:sz w:val="21"/>
          <w:szCs w:val="21"/>
        </w:rPr>
        <w:t xml:space="preserve">(ajánlattevő székhelye), </w:t>
      </w:r>
      <w:r w:rsidR="00C41519" w:rsidRPr="002A4686">
        <w:rPr>
          <w:rFonts w:ascii="Tahoma" w:hAnsi="Tahoma" w:cs="Tahoma"/>
          <w:sz w:val="21"/>
          <w:szCs w:val="21"/>
        </w:rPr>
        <w:t>______________________________</w:t>
      </w:r>
      <w:r w:rsidRPr="002A4686">
        <w:rPr>
          <w:rFonts w:ascii="Tahoma" w:hAnsi="Tahoma" w:cs="Tahoma"/>
          <w:sz w:val="21"/>
          <w:szCs w:val="21"/>
        </w:rPr>
        <w:t xml:space="preserve"> </w:t>
      </w:r>
      <w:r w:rsidRPr="002A4686">
        <w:rPr>
          <w:rFonts w:ascii="Tahoma" w:hAnsi="Tahoma" w:cs="Tahoma"/>
          <w:i/>
          <w:sz w:val="21"/>
          <w:szCs w:val="21"/>
        </w:rPr>
        <w:t xml:space="preserve">(Ajánlattevőt nyilvántartó cégbíróság neve), </w:t>
      </w:r>
      <w:r w:rsidR="00C41519" w:rsidRPr="002A4686">
        <w:rPr>
          <w:rFonts w:ascii="Tahoma" w:hAnsi="Tahoma" w:cs="Tahoma"/>
          <w:sz w:val="21"/>
          <w:szCs w:val="21"/>
        </w:rPr>
        <w:t>______________________________</w:t>
      </w:r>
      <w:r w:rsidRPr="002A4686">
        <w:rPr>
          <w:rFonts w:ascii="Tahoma" w:hAnsi="Tahoma" w:cs="Tahoma"/>
          <w:i/>
          <w:sz w:val="21"/>
          <w:szCs w:val="21"/>
        </w:rPr>
        <w:t xml:space="preserve"> (Ajánlattevő cégjegyzékszáma)</w:t>
      </w:r>
      <w:r w:rsidRPr="002A4686">
        <w:rPr>
          <w:rFonts w:ascii="Tahoma" w:hAnsi="Tahoma" w:cs="Tahoma"/>
          <w:sz w:val="21"/>
          <w:szCs w:val="21"/>
        </w:rPr>
        <w:t xml:space="preserve"> nevében kötelezettségvállalásra jogosult </w:t>
      </w:r>
      <w:r w:rsidR="00C41519" w:rsidRPr="002A4686">
        <w:rPr>
          <w:rFonts w:ascii="Tahoma" w:hAnsi="Tahoma" w:cs="Tahoma"/>
          <w:sz w:val="21"/>
          <w:szCs w:val="21"/>
        </w:rPr>
        <w:t>______________________________</w:t>
      </w:r>
      <w:r w:rsidRPr="002A4686">
        <w:rPr>
          <w:rFonts w:ascii="Tahoma" w:hAnsi="Tahoma" w:cs="Tahoma"/>
          <w:sz w:val="21"/>
          <w:szCs w:val="21"/>
        </w:rPr>
        <w:t xml:space="preserve"> </w:t>
      </w:r>
      <w:r w:rsidRPr="002A4686">
        <w:rPr>
          <w:rFonts w:ascii="Tahoma" w:hAnsi="Tahoma" w:cs="Tahoma"/>
          <w:i/>
          <w:sz w:val="21"/>
          <w:szCs w:val="21"/>
        </w:rPr>
        <w:t>(tisztség megjelölése)</w:t>
      </w:r>
      <w:r w:rsidRPr="002A4686">
        <w:rPr>
          <w:rFonts w:ascii="Tahoma" w:hAnsi="Tahoma" w:cs="Tahoma"/>
          <w:sz w:val="21"/>
          <w:szCs w:val="21"/>
        </w:rPr>
        <w:t xml:space="preserve">, a </w:t>
      </w:r>
      <w:r w:rsidR="009C724F" w:rsidRPr="002A4686">
        <w:rPr>
          <w:rFonts w:ascii="Tahoma" w:eastAsiaTheme="minorHAnsi" w:hAnsi="Tahoma" w:cs="Tahoma"/>
          <w:b/>
          <w:sz w:val="21"/>
          <w:szCs w:val="21"/>
        </w:rPr>
        <w:t>Hódmezővásárhelyi Vagyonkezelő és Szolgáltató Zrt.</w:t>
      </w:r>
      <w:r w:rsidRPr="002A4686">
        <w:rPr>
          <w:rFonts w:ascii="Tahoma" w:hAnsi="Tahoma" w:cs="Tahoma"/>
          <w:sz w:val="21"/>
          <w:szCs w:val="21"/>
        </w:rPr>
        <w:t xml:space="preserve">, mint Ajánlatkérő által </w:t>
      </w:r>
      <w:r w:rsidR="00406606" w:rsidRPr="002A4686">
        <w:rPr>
          <w:rFonts w:ascii="Tahoma" w:hAnsi="Tahoma" w:cs="Tahoma"/>
          <w:b/>
          <w:bCs/>
          <w:sz w:val="21"/>
          <w:szCs w:val="21"/>
        </w:rPr>
        <w:t xml:space="preserve">A „TramTrain integrált villamos és nagyvasúti rendszer bevezetése Hódmezővásárhely és Szeged viszonylatában és villamos fejlesztés Hódmezővásárhelyen” kivitelezése </w:t>
      </w:r>
      <w:r w:rsidR="00406606" w:rsidRPr="002A4686">
        <w:rPr>
          <w:rFonts w:ascii="Tahoma" w:hAnsi="Tahoma" w:cs="Tahoma"/>
          <w:b/>
          <w:sz w:val="21"/>
          <w:szCs w:val="21"/>
        </w:rPr>
        <w:t xml:space="preserve">kapcsán érintett, a </w:t>
      </w:r>
      <w:r w:rsidR="00406606" w:rsidRPr="002A4686">
        <w:rPr>
          <w:rFonts w:ascii="Tahoma" w:hAnsi="Tahoma" w:cs="Tahoma"/>
          <w:b/>
          <w:bCs/>
          <w:sz w:val="21"/>
          <w:szCs w:val="21"/>
        </w:rPr>
        <w:t>Hódmezővásárhelyi Vagyonkezelő és Szolgáltató Zrt. tulajdonában és kezelésében lévő közművek kiváltása</w:t>
      </w:r>
      <w:r w:rsidR="00466832" w:rsidRPr="002A4686">
        <w:rPr>
          <w:rFonts w:ascii="Tahoma" w:hAnsi="Tahoma" w:cs="Tahoma"/>
          <w:sz w:val="21"/>
          <w:szCs w:val="21"/>
        </w:rPr>
        <w:t xml:space="preserve"> </w:t>
      </w:r>
      <w:r w:rsidRPr="002A4686">
        <w:rPr>
          <w:rFonts w:ascii="Tahoma" w:hAnsi="Tahoma" w:cs="Tahoma"/>
          <w:sz w:val="21"/>
          <w:szCs w:val="21"/>
        </w:rPr>
        <w:t>tárgyában megindított közbeszerzési eljárással összefüggésben.</w:t>
      </w:r>
    </w:p>
    <w:p w14:paraId="437F794F" w14:textId="77777777"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Nyilatkozom a Kbt. 66. § (6) bekezdés a) pontja alapján</w:t>
      </w:r>
      <w:r w:rsidRPr="002A4686">
        <w:rPr>
          <w:rStyle w:val="Lbjegyzet-hivatkozs"/>
          <w:rFonts w:ascii="Tahoma" w:hAnsi="Tahoma" w:cs="Tahoma"/>
          <w:sz w:val="21"/>
          <w:szCs w:val="21"/>
        </w:rPr>
        <w:footnoteReference w:id="2"/>
      </w:r>
      <w:r w:rsidRPr="002A4686">
        <w:rPr>
          <w:rFonts w:ascii="Tahoma" w:hAnsi="Tahoma" w:cs="Tahoma"/>
          <w:sz w:val="21"/>
          <w:szCs w:val="21"/>
        </w:rPr>
        <w:t>, hogy a közbeszerzés tárgyának alábbiakban meghatározott részeivel összefüggésben alvállalkozó(ka)t veszek igénybe</w:t>
      </w:r>
      <w:r w:rsidRPr="002A4686">
        <w:rPr>
          <w:rStyle w:val="Lbjegyzet-karakterek"/>
          <w:rFonts w:ascii="Tahoma" w:hAnsi="Tahoma" w:cs="Tahoma"/>
          <w:sz w:val="21"/>
          <w:szCs w:val="21"/>
        </w:rPr>
        <w:footnoteReference w:id="3"/>
      </w:r>
      <w:r w:rsidRPr="002A4686">
        <w:rPr>
          <w:rFonts w:ascii="Tahoma" w:hAnsi="Tahoma" w:cs="Tahoma"/>
          <w:sz w:val="21"/>
          <w:szCs w:val="21"/>
        </w:rPr>
        <w:t>:</w:t>
      </w:r>
    </w:p>
    <w:p w14:paraId="0C5D9D13" w14:textId="77777777" w:rsidR="00520E24" w:rsidRPr="002A4686" w:rsidRDefault="00520E24" w:rsidP="002A4686">
      <w:pPr>
        <w:spacing w:before="60" w:after="60" w:line="240" w:lineRule="auto"/>
        <w:ind w:left="284" w:hanging="284"/>
        <w:jc w:val="both"/>
        <w:rPr>
          <w:rFonts w:ascii="Tahoma" w:hAnsi="Tahoma" w:cs="Tahoma"/>
          <w:sz w:val="21"/>
          <w:szCs w:val="21"/>
        </w:rPr>
      </w:pPr>
    </w:p>
    <w:tbl>
      <w:tblPr>
        <w:tblW w:w="0" w:type="auto"/>
        <w:jc w:val="center"/>
        <w:tblLayout w:type="fixed"/>
        <w:tblLook w:val="0000" w:firstRow="0" w:lastRow="0" w:firstColumn="0" w:lastColumn="0" w:noHBand="0" w:noVBand="0"/>
      </w:tblPr>
      <w:tblGrid>
        <w:gridCol w:w="8054"/>
      </w:tblGrid>
      <w:tr w:rsidR="0010324A" w:rsidRPr="002A4686" w14:paraId="3573AA95" w14:textId="77777777" w:rsidTr="009D217B">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ACB9CA"/>
            <w:vAlign w:val="center"/>
          </w:tcPr>
          <w:p w14:paraId="7E5F9F6A" w14:textId="77777777" w:rsidR="00520E24" w:rsidRPr="002A4686" w:rsidRDefault="00520E24" w:rsidP="002A4686">
            <w:pPr>
              <w:spacing w:before="60" w:after="60" w:line="240" w:lineRule="auto"/>
              <w:jc w:val="center"/>
              <w:rPr>
                <w:rFonts w:ascii="Tahoma" w:hAnsi="Tahoma" w:cs="Tahoma"/>
                <w:sz w:val="21"/>
                <w:szCs w:val="21"/>
              </w:rPr>
            </w:pPr>
            <w:r w:rsidRPr="002A4686">
              <w:rPr>
                <w:rFonts w:ascii="Tahoma" w:hAnsi="Tahoma" w:cs="Tahoma"/>
                <w:b/>
                <w:sz w:val="21"/>
                <w:szCs w:val="21"/>
              </w:rPr>
              <w:t xml:space="preserve">A közbeszerzés azon része, amellyel összefüggésben szerződést fog kötni </w:t>
            </w:r>
          </w:p>
        </w:tc>
      </w:tr>
      <w:tr w:rsidR="0010324A" w:rsidRPr="002A4686" w14:paraId="5FA3E9AA" w14:textId="77777777" w:rsidTr="00DB49CE">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3163E062" w14:textId="77777777" w:rsidR="00520E24" w:rsidRPr="002A4686" w:rsidRDefault="00520E24" w:rsidP="002A4686">
            <w:pPr>
              <w:snapToGrid w:val="0"/>
              <w:spacing w:before="60" w:after="60" w:line="240" w:lineRule="auto"/>
              <w:ind w:left="284" w:hanging="284"/>
              <w:jc w:val="center"/>
              <w:rPr>
                <w:rFonts w:ascii="Tahoma" w:hAnsi="Tahoma" w:cs="Tahoma"/>
                <w:sz w:val="21"/>
                <w:szCs w:val="21"/>
              </w:rPr>
            </w:pPr>
          </w:p>
        </w:tc>
      </w:tr>
      <w:tr w:rsidR="0010324A" w:rsidRPr="002A4686" w14:paraId="1C018145" w14:textId="77777777" w:rsidTr="00DB49CE">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2E480556" w14:textId="77777777" w:rsidR="00520E24" w:rsidRPr="002A4686" w:rsidRDefault="00520E24" w:rsidP="002A4686">
            <w:pPr>
              <w:snapToGrid w:val="0"/>
              <w:spacing w:before="60" w:after="60" w:line="240" w:lineRule="auto"/>
              <w:ind w:left="284" w:hanging="284"/>
              <w:jc w:val="center"/>
              <w:rPr>
                <w:rFonts w:ascii="Tahoma" w:hAnsi="Tahoma" w:cs="Tahoma"/>
                <w:sz w:val="21"/>
                <w:szCs w:val="21"/>
              </w:rPr>
            </w:pPr>
          </w:p>
        </w:tc>
      </w:tr>
    </w:tbl>
    <w:p w14:paraId="00C9036B" w14:textId="77777777" w:rsidR="00520E24" w:rsidRPr="002A4686" w:rsidRDefault="00520E24" w:rsidP="002A4686">
      <w:pPr>
        <w:spacing w:before="60" w:after="60" w:line="240" w:lineRule="auto"/>
        <w:ind w:left="284" w:hanging="284"/>
        <w:jc w:val="both"/>
        <w:rPr>
          <w:rFonts w:ascii="Tahoma" w:hAnsi="Tahoma" w:cs="Tahoma"/>
          <w:sz w:val="21"/>
          <w:szCs w:val="21"/>
        </w:rPr>
      </w:pPr>
    </w:p>
    <w:p w14:paraId="3A94E10F" w14:textId="3EEABE77"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Nyilatkozom a Kbt. 66. § (6) bekezdés b) pontja alapján</w:t>
      </w:r>
      <w:r w:rsidRPr="002A4686">
        <w:rPr>
          <w:rStyle w:val="Lbjegyzet-hivatkozs"/>
          <w:rFonts w:ascii="Tahoma" w:hAnsi="Tahoma" w:cs="Tahoma"/>
          <w:sz w:val="21"/>
          <w:szCs w:val="21"/>
        </w:rPr>
        <w:footnoteReference w:id="4"/>
      </w:r>
      <w:r w:rsidRPr="002A4686">
        <w:rPr>
          <w:rFonts w:ascii="Tahoma" w:hAnsi="Tahoma" w:cs="Tahoma"/>
          <w:sz w:val="21"/>
          <w:szCs w:val="21"/>
        </w:rPr>
        <w:t xml:space="preserve">, hogy a szerződés teljesítéséhez a </w:t>
      </w:r>
      <w:r w:rsidR="00BE1FDE" w:rsidRPr="002A4686">
        <w:rPr>
          <w:rFonts w:ascii="Tahoma" w:hAnsi="Tahoma" w:cs="Tahoma"/>
          <w:sz w:val="21"/>
          <w:szCs w:val="21"/>
        </w:rPr>
        <w:t>fenti</w:t>
      </w:r>
      <w:r w:rsidRPr="002A4686">
        <w:rPr>
          <w:rFonts w:ascii="Tahoma" w:hAnsi="Tahoma" w:cs="Tahoma"/>
          <w:sz w:val="21"/>
          <w:szCs w:val="21"/>
        </w:rPr>
        <w:t xml:space="preserve"> pontban meghatározott közbeszerzési részek esetében az ajánlat benyújtásakor ismert alvállalkozókat veszem igénybe: </w:t>
      </w:r>
    </w:p>
    <w:p w14:paraId="7C8AD756" w14:textId="77777777" w:rsidR="00520E24" w:rsidRPr="002A4686" w:rsidRDefault="00520E24" w:rsidP="002A4686">
      <w:pPr>
        <w:spacing w:before="60" w:after="60" w:line="240" w:lineRule="auto"/>
        <w:ind w:left="284" w:hanging="284"/>
        <w:jc w:val="both"/>
        <w:rPr>
          <w:rFonts w:ascii="Tahoma" w:hAnsi="Tahoma" w:cs="Tahoma"/>
          <w:b/>
          <w:sz w:val="21"/>
          <w:szCs w:val="21"/>
        </w:rPr>
      </w:pPr>
    </w:p>
    <w:tbl>
      <w:tblPr>
        <w:tblW w:w="0" w:type="auto"/>
        <w:jc w:val="center"/>
        <w:tblLayout w:type="fixed"/>
        <w:tblLook w:val="0000" w:firstRow="0" w:lastRow="0" w:firstColumn="0" w:lastColumn="0" w:noHBand="0" w:noVBand="0"/>
      </w:tblPr>
      <w:tblGrid>
        <w:gridCol w:w="4735"/>
        <w:gridCol w:w="3167"/>
      </w:tblGrid>
      <w:tr w:rsidR="0010324A" w:rsidRPr="002A4686" w14:paraId="698FC719" w14:textId="77777777" w:rsidTr="009D217B">
        <w:trPr>
          <w:jc w:val="center"/>
        </w:trPr>
        <w:tc>
          <w:tcPr>
            <w:tcW w:w="4735" w:type="dxa"/>
            <w:tcBorders>
              <w:top w:val="single" w:sz="4" w:space="0" w:color="000000"/>
              <w:left w:val="single" w:sz="4" w:space="0" w:color="000000"/>
              <w:bottom w:val="single" w:sz="4" w:space="0" w:color="000000"/>
            </w:tcBorders>
            <w:shd w:val="clear" w:color="auto" w:fill="ACB9CA"/>
            <w:vAlign w:val="center"/>
          </w:tcPr>
          <w:p w14:paraId="7573F035"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Alvállalkozó neve, címe</w:t>
            </w:r>
          </w:p>
        </w:tc>
        <w:tc>
          <w:tcPr>
            <w:tcW w:w="3167" w:type="dxa"/>
            <w:tcBorders>
              <w:top w:val="single" w:sz="4" w:space="0" w:color="000000"/>
              <w:left w:val="single" w:sz="4" w:space="0" w:color="000000"/>
              <w:bottom w:val="single" w:sz="4" w:space="0" w:color="000000"/>
              <w:right w:val="single" w:sz="4" w:space="0" w:color="000000"/>
            </w:tcBorders>
            <w:shd w:val="clear" w:color="auto" w:fill="ACB9CA"/>
          </w:tcPr>
          <w:p w14:paraId="7BD305BB" w14:textId="77777777" w:rsidR="00520E24" w:rsidRPr="002A4686" w:rsidRDefault="00520E24" w:rsidP="002A4686">
            <w:pPr>
              <w:spacing w:before="60" w:after="60" w:line="240" w:lineRule="auto"/>
              <w:ind w:left="-10" w:firstLine="10"/>
              <w:jc w:val="center"/>
              <w:rPr>
                <w:rFonts w:ascii="Tahoma" w:hAnsi="Tahoma" w:cs="Tahoma"/>
                <w:b/>
                <w:sz w:val="21"/>
                <w:szCs w:val="21"/>
              </w:rPr>
            </w:pPr>
            <w:r w:rsidRPr="002A4686">
              <w:rPr>
                <w:rFonts w:ascii="Tahoma" w:hAnsi="Tahoma" w:cs="Tahoma"/>
                <w:b/>
                <w:sz w:val="21"/>
                <w:szCs w:val="21"/>
              </w:rPr>
              <w:t>A közbeszerzés azon része, amellyel összefüggésben szerződést fog kötni</w:t>
            </w:r>
          </w:p>
        </w:tc>
      </w:tr>
      <w:tr w:rsidR="0010324A" w:rsidRPr="002A4686" w14:paraId="686425C8" w14:textId="77777777" w:rsidTr="00DB49CE">
        <w:trPr>
          <w:jc w:val="center"/>
        </w:trPr>
        <w:tc>
          <w:tcPr>
            <w:tcW w:w="4735" w:type="dxa"/>
            <w:tcBorders>
              <w:top w:val="single" w:sz="4" w:space="0" w:color="000000"/>
              <w:left w:val="single" w:sz="4" w:space="0" w:color="000000"/>
              <w:bottom w:val="single" w:sz="4" w:space="0" w:color="000000"/>
            </w:tcBorders>
            <w:shd w:val="clear" w:color="auto" w:fill="FFFFFF"/>
          </w:tcPr>
          <w:p w14:paraId="4BD60723" w14:textId="77777777" w:rsidR="00520E24" w:rsidRPr="002A4686" w:rsidRDefault="00520E24" w:rsidP="002A4686">
            <w:pPr>
              <w:snapToGrid w:val="0"/>
              <w:spacing w:before="60" w:after="60" w:line="240" w:lineRule="auto"/>
              <w:ind w:left="284" w:hanging="284"/>
              <w:jc w:val="center"/>
              <w:rPr>
                <w:rFonts w:ascii="Tahoma" w:hAnsi="Tahoma" w:cs="Tahoma"/>
                <w:sz w:val="21"/>
                <w:szCs w:val="21"/>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CDCA99F" w14:textId="77777777" w:rsidR="00520E24" w:rsidRPr="002A4686" w:rsidRDefault="00520E24" w:rsidP="002A4686">
            <w:pPr>
              <w:snapToGrid w:val="0"/>
              <w:spacing w:before="60" w:after="60" w:line="240" w:lineRule="auto"/>
              <w:ind w:left="284" w:hanging="284"/>
              <w:jc w:val="center"/>
              <w:rPr>
                <w:rFonts w:ascii="Tahoma" w:hAnsi="Tahoma" w:cs="Tahoma"/>
                <w:sz w:val="21"/>
                <w:szCs w:val="21"/>
              </w:rPr>
            </w:pPr>
          </w:p>
        </w:tc>
      </w:tr>
      <w:tr w:rsidR="0010324A" w:rsidRPr="002A4686" w14:paraId="562E8668" w14:textId="77777777" w:rsidTr="00DB49CE">
        <w:trPr>
          <w:jc w:val="center"/>
        </w:trPr>
        <w:tc>
          <w:tcPr>
            <w:tcW w:w="4735" w:type="dxa"/>
            <w:tcBorders>
              <w:top w:val="single" w:sz="4" w:space="0" w:color="000000"/>
              <w:left w:val="single" w:sz="4" w:space="0" w:color="000000"/>
              <w:bottom w:val="single" w:sz="4" w:space="0" w:color="000000"/>
            </w:tcBorders>
            <w:shd w:val="clear" w:color="auto" w:fill="FFFFFF"/>
          </w:tcPr>
          <w:p w14:paraId="650A4E95" w14:textId="77777777" w:rsidR="00520E24" w:rsidRPr="002A4686" w:rsidRDefault="00520E24" w:rsidP="002A4686">
            <w:pPr>
              <w:snapToGrid w:val="0"/>
              <w:spacing w:before="60" w:after="60" w:line="240" w:lineRule="auto"/>
              <w:ind w:left="284" w:hanging="284"/>
              <w:jc w:val="center"/>
              <w:rPr>
                <w:rFonts w:ascii="Tahoma" w:hAnsi="Tahoma" w:cs="Tahoma"/>
                <w:sz w:val="21"/>
                <w:szCs w:val="21"/>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57759DAB" w14:textId="77777777" w:rsidR="00520E24" w:rsidRPr="002A4686" w:rsidRDefault="00520E24" w:rsidP="002A4686">
            <w:pPr>
              <w:snapToGrid w:val="0"/>
              <w:spacing w:before="60" w:after="60" w:line="240" w:lineRule="auto"/>
              <w:ind w:left="284" w:hanging="284"/>
              <w:jc w:val="center"/>
              <w:rPr>
                <w:rFonts w:ascii="Tahoma" w:hAnsi="Tahoma" w:cs="Tahoma"/>
                <w:sz w:val="21"/>
                <w:szCs w:val="21"/>
              </w:rPr>
            </w:pPr>
          </w:p>
        </w:tc>
      </w:tr>
    </w:tbl>
    <w:p w14:paraId="51E72317" w14:textId="77777777" w:rsidR="00520E24" w:rsidRPr="002A4686" w:rsidRDefault="00520E24" w:rsidP="002A4686">
      <w:pPr>
        <w:spacing w:before="60" w:after="60" w:line="240" w:lineRule="auto"/>
        <w:jc w:val="both"/>
        <w:rPr>
          <w:rFonts w:ascii="Tahoma" w:hAnsi="Tahoma" w:cs="Tahoma"/>
          <w:sz w:val="21"/>
          <w:szCs w:val="21"/>
        </w:rPr>
      </w:pPr>
    </w:p>
    <w:p w14:paraId="2B3A04FF" w14:textId="77777777" w:rsidR="00520E24" w:rsidRPr="002A4686" w:rsidRDefault="00520E24" w:rsidP="002A4686">
      <w:pPr>
        <w:pStyle w:val="Szvegtrzsbehzssal"/>
        <w:spacing w:before="60" w:after="60" w:line="240" w:lineRule="auto"/>
        <w:ind w:left="0"/>
        <w:jc w:val="both"/>
        <w:rPr>
          <w:rFonts w:ascii="Tahoma" w:hAnsi="Tahoma" w:cs="Tahoma"/>
          <w:sz w:val="21"/>
          <w:szCs w:val="21"/>
        </w:rPr>
      </w:pPr>
      <w:r w:rsidRPr="002A4686">
        <w:rPr>
          <w:rFonts w:ascii="Tahoma" w:hAnsi="Tahoma" w:cs="Tahoma"/>
          <w:sz w:val="21"/>
          <w:szCs w:val="21"/>
        </w:rPr>
        <w:t>A Kbt. 66. § (2) bekezdése alapján nyilatkozom, hogy ajánlatunk az előzőekben meghatározott - általunk teljes körűen megismert - dokumentumokon alapszik.</w:t>
      </w:r>
    </w:p>
    <w:p w14:paraId="6BDE63BB" w14:textId="77777777" w:rsidR="00520E24" w:rsidRPr="002A4686" w:rsidRDefault="00520E24" w:rsidP="002A4686">
      <w:pPr>
        <w:pStyle w:val="Szvegtrzsbehzssal"/>
        <w:spacing w:before="60" w:after="60" w:line="240" w:lineRule="auto"/>
        <w:ind w:left="0"/>
        <w:jc w:val="both"/>
        <w:rPr>
          <w:rFonts w:ascii="Tahoma" w:hAnsi="Tahoma" w:cs="Tahoma"/>
          <w:sz w:val="21"/>
          <w:szCs w:val="21"/>
        </w:rPr>
      </w:pPr>
    </w:p>
    <w:p w14:paraId="4DA4E682" w14:textId="77777777" w:rsidR="00520E24" w:rsidRPr="002A4686" w:rsidRDefault="00520E24" w:rsidP="002A4686">
      <w:pPr>
        <w:pStyle w:val="Szvegtrzsbehzssal"/>
        <w:spacing w:before="60" w:after="60" w:line="240" w:lineRule="auto"/>
        <w:ind w:left="0"/>
        <w:jc w:val="both"/>
        <w:rPr>
          <w:rFonts w:ascii="Tahoma" w:hAnsi="Tahoma" w:cs="Tahoma"/>
          <w:sz w:val="21"/>
          <w:szCs w:val="21"/>
        </w:rPr>
      </w:pPr>
      <w:r w:rsidRPr="002A4686">
        <w:rPr>
          <w:rFonts w:ascii="Tahoma" w:hAnsi="Tahoma" w:cs="Tahoma"/>
          <w:sz w:val="21"/>
          <w:szCs w:val="21"/>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4A2BE085" w14:textId="77777777" w:rsidR="00520E24" w:rsidRPr="002A4686" w:rsidRDefault="00520E24" w:rsidP="002A4686">
      <w:pPr>
        <w:pStyle w:val="Szvegtrzsbehzssal"/>
        <w:spacing w:before="60" w:after="60" w:line="240" w:lineRule="auto"/>
        <w:ind w:left="0"/>
        <w:jc w:val="both"/>
        <w:rPr>
          <w:rFonts w:ascii="Tahoma" w:hAnsi="Tahoma" w:cs="Tahoma"/>
          <w:sz w:val="21"/>
          <w:szCs w:val="21"/>
        </w:rPr>
      </w:pPr>
      <w:r w:rsidRPr="002A4686">
        <w:rPr>
          <w:rFonts w:ascii="Tahoma" w:hAnsi="Tahoma" w:cs="Tahoma"/>
          <w:sz w:val="21"/>
          <w:szCs w:val="21"/>
        </w:rPr>
        <w:lastRenderedPageBreak/>
        <w:t>Nyilatkozom, hogy nyertességünk esetén a jelen dokumentáció mellékletét képező szerződéstervezet megkötését vállaljuk és azt a szerződésben foglalt a feltételekkel teljesítjük.</w:t>
      </w:r>
    </w:p>
    <w:p w14:paraId="1051193F" w14:textId="77777777" w:rsidR="00520E24" w:rsidRPr="002A4686" w:rsidRDefault="00520E24" w:rsidP="002A4686">
      <w:pPr>
        <w:pStyle w:val="Szvegtrzsbehzssal"/>
        <w:spacing w:before="60" w:after="60" w:line="240" w:lineRule="auto"/>
        <w:ind w:left="0"/>
        <w:jc w:val="both"/>
        <w:rPr>
          <w:rFonts w:ascii="Tahoma" w:hAnsi="Tahoma" w:cs="Tahoma"/>
          <w:sz w:val="21"/>
          <w:szCs w:val="21"/>
        </w:rPr>
      </w:pPr>
      <w:r w:rsidRPr="002A4686">
        <w:rPr>
          <w:rFonts w:ascii="Tahoma" w:hAnsi="Tahoma" w:cs="Tahoma"/>
          <w:sz w:val="21"/>
          <w:szCs w:val="21"/>
        </w:rPr>
        <w:t xml:space="preserve">A Kbt. 66. § (4) bekezdése alapján nyilatkozom továbbá, hogy vállalkozásunk </w:t>
      </w:r>
    </w:p>
    <w:p w14:paraId="124251F1" w14:textId="77777777" w:rsidR="00520E24" w:rsidRPr="002A4686" w:rsidRDefault="00520E24" w:rsidP="002A4686">
      <w:pPr>
        <w:pStyle w:val="Szvegtrzsbehzssal"/>
        <w:numPr>
          <w:ilvl w:val="0"/>
          <w:numId w:val="20"/>
        </w:numPr>
        <w:suppressAutoHyphens/>
        <w:spacing w:before="60" w:after="60" w:line="240" w:lineRule="auto"/>
        <w:jc w:val="both"/>
        <w:textAlignment w:val="baseline"/>
        <w:rPr>
          <w:rFonts w:ascii="Tahoma" w:hAnsi="Tahoma" w:cs="Tahoma"/>
          <w:sz w:val="21"/>
          <w:szCs w:val="21"/>
        </w:rPr>
      </w:pPr>
      <w:r w:rsidRPr="002A4686">
        <w:rPr>
          <w:rFonts w:ascii="Tahoma" w:hAnsi="Tahoma" w:cs="Tahoma"/>
          <w:sz w:val="21"/>
          <w:szCs w:val="21"/>
        </w:rPr>
        <w:t>a kis- és középvállalkozásokról, fejlődésük támogatásáról szóló törvény szerint ……………………………………-vállalkozásnak</w:t>
      </w:r>
      <w:r w:rsidRPr="002A4686">
        <w:rPr>
          <w:rStyle w:val="Lbjegyzet-karakterek"/>
          <w:rFonts w:ascii="Tahoma" w:hAnsi="Tahoma" w:cs="Tahoma"/>
          <w:sz w:val="21"/>
          <w:szCs w:val="21"/>
        </w:rPr>
        <w:footnoteReference w:id="5"/>
      </w:r>
      <w:r w:rsidRPr="002A4686">
        <w:rPr>
          <w:rFonts w:ascii="Tahoma" w:hAnsi="Tahoma" w:cs="Tahoma"/>
          <w:sz w:val="21"/>
          <w:szCs w:val="21"/>
        </w:rPr>
        <w:t xml:space="preserve"> minősül / </w:t>
      </w:r>
    </w:p>
    <w:p w14:paraId="154E4C0B" w14:textId="77777777" w:rsidR="00520E24" w:rsidRPr="002A4686" w:rsidRDefault="00520E24" w:rsidP="002A4686">
      <w:pPr>
        <w:pStyle w:val="Szvegtrzsbehzssal"/>
        <w:numPr>
          <w:ilvl w:val="0"/>
          <w:numId w:val="20"/>
        </w:numPr>
        <w:suppressAutoHyphens/>
        <w:spacing w:before="60" w:after="60" w:line="240" w:lineRule="auto"/>
        <w:jc w:val="both"/>
        <w:textAlignment w:val="baseline"/>
        <w:rPr>
          <w:rFonts w:ascii="Tahoma" w:hAnsi="Tahoma" w:cs="Tahoma"/>
          <w:sz w:val="21"/>
          <w:szCs w:val="21"/>
        </w:rPr>
      </w:pPr>
      <w:r w:rsidRPr="002A4686">
        <w:rPr>
          <w:rFonts w:ascii="Tahoma" w:hAnsi="Tahoma" w:cs="Tahoma"/>
          <w:sz w:val="21"/>
          <w:szCs w:val="21"/>
        </w:rPr>
        <w:t>nem tartozik a kis- és középvállalkozásokról, fejlődésük támogatásáról szóló törvény hatálya alá</w:t>
      </w:r>
      <w:r w:rsidRPr="002A4686">
        <w:rPr>
          <w:rStyle w:val="Lbjegyzet-karakterek"/>
          <w:rFonts w:ascii="Tahoma" w:hAnsi="Tahoma" w:cs="Tahoma"/>
          <w:sz w:val="21"/>
          <w:szCs w:val="21"/>
        </w:rPr>
        <w:footnoteReference w:id="6"/>
      </w:r>
      <w:r w:rsidRPr="002A4686">
        <w:rPr>
          <w:rFonts w:ascii="Tahoma" w:hAnsi="Tahoma" w:cs="Tahoma"/>
          <w:sz w:val="21"/>
          <w:szCs w:val="21"/>
        </w:rPr>
        <w:t>.</w:t>
      </w:r>
    </w:p>
    <w:p w14:paraId="52EFB2F4" w14:textId="50B114C7" w:rsidR="00B94A22" w:rsidRPr="002A4686" w:rsidRDefault="00B94A22" w:rsidP="002A4686">
      <w:pPr>
        <w:pStyle w:val="Szvegtrzsbehzssal"/>
        <w:numPr>
          <w:ilvl w:val="12"/>
          <w:numId w:val="0"/>
        </w:numPr>
        <w:spacing w:before="60" w:after="60" w:line="240" w:lineRule="auto"/>
        <w:jc w:val="both"/>
        <w:rPr>
          <w:rFonts w:ascii="Tahoma" w:hAnsi="Tahoma" w:cs="Tahoma"/>
          <w:sz w:val="21"/>
          <w:szCs w:val="21"/>
        </w:rPr>
      </w:pPr>
    </w:p>
    <w:p w14:paraId="1811439B" w14:textId="77777777" w:rsidR="002C1C2F" w:rsidRPr="002A4686" w:rsidRDefault="002C1C2F" w:rsidP="002A4686">
      <w:pPr>
        <w:spacing w:before="60" w:after="60" w:line="240" w:lineRule="auto"/>
        <w:jc w:val="both"/>
        <w:rPr>
          <w:rFonts w:ascii="Tahoma" w:hAnsi="Tahoma" w:cs="Tahoma"/>
          <w:sz w:val="21"/>
          <w:szCs w:val="21"/>
        </w:rPr>
      </w:pPr>
    </w:p>
    <w:p w14:paraId="695B598A" w14:textId="77777777" w:rsidR="002C1C2F" w:rsidRPr="002A4686" w:rsidRDefault="002C1C2F"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7086E0DE" w14:textId="77777777" w:rsidR="002C1C2F" w:rsidRPr="002A4686" w:rsidRDefault="002C1C2F" w:rsidP="002A4686">
      <w:pPr>
        <w:spacing w:before="60" w:after="60" w:line="240" w:lineRule="auto"/>
        <w:jc w:val="both"/>
        <w:rPr>
          <w:rFonts w:ascii="Tahoma" w:hAnsi="Tahoma" w:cs="Tahoma"/>
          <w:sz w:val="21"/>
          <w:szCs w:val="21"/>
        </w:rPr>
      </w:pPr>
    </w:p>
    <w:p w14:paraId="016D8768" w14:textId="77777777" w:rsidR="002C1C2F" w:rsidRPr="002A4686" w:rsidRDefault="002C1C2F" w:rsidP="002A4686">
      <w:pPr>
        <w:spacing w:before="60" w:after="60" w:line="240" w:lineRule="auto"/>
        <w:jc w:val="both"/>
        <w:rPr>
          <w:rFonts w:ascii="Tahoma" w:hAnsi="Tahoma" w:cs="Tahoma"/>
          <w:sz w:val="21"/>
          <w:szCs w:val="21"/>
        </w:rPr>
      </w:pPr>
    </w:p>
    <w:p w14:paraId="61F063D7"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5E331EC0"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6A2F836A"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meghatalmazott képviselő aláírása)</w:t>
      </w:r>
    </w:p>
    <w:p w14:paraId="565632DD" w14:textId="77777777" w:rsidR="00520E24" w:rsidRPr="002A4686" w:rsidRDefault="00520E24" w:rsidP="002A4686">
      <w:pPr>
        <w:spacing w:before="60" w:after="60" w:line="240" w:lineRule="auto"/>
        <w:jc w:val="both"/>
        <w:rPr>
          <w:rFonts w:ascii="Tahoma" w:hAnsi="Tahoma" w:cs="Tahoma"/>
          <w:b/>
          <w:sz w:val="21"/>
          <w:szCs w:val="21"/>
        </w:rPr>
      </w:pPr>
      <w:r w:rsidRPr="002A4686">
        <w:rPr>
          <w:rFonts w:ascii="Tahoma" w:hAnsi="Tahoma" w:cs="Tahoma"/>
          <w:b/>
          <w:sz w:val="21"/>
          <w:szCs w:val="21"/>
          <w:highlight w:val="yellow"/>
        </w:rPr>
        <w:br w:type="page"/>
      </w:r>
    </w:p>
    <w:p w14:paraId="43EA20C7" w14:textId="22CC43E1" w:rsidR="00520E24" w:rsidRPr="002A4686" w:rsidRDefault="00520E24" w:rsidP="002A4686">
      <w:pPr>
        <w:spacing w:before="60" w:after="60" w:line="240" w:lineRule="auto"/>
        <w:jc w:val="right"/>
        <w:rPr>
          <w:rFonts w:ascii="Tahoma" w:hAnsi="Tahoma" w:cs="Tahoma"/>
          <w:b/>
          <w:sz w:val="21"/>
          <w:szCs w:val="21"/>
        </w:rPr>
      </w:pPr>
      <w:r w:rsidRPr="002A4686">
        <w:rPr>
          <w:rFonts w:ascii="Tahoma" w:hAnsi="Tahoma" w:cs="Tahoma"/>
          <w:b/>
          <w:sz w:val="21"/>
          <w:szCs w:val="21"/>
        </w:rPr>
        <w:lastRenderedPageBreak/>
        <w:t>4. sz</w:t>
      </w:r>
      <w:r w:rsidR="002C1C2F" w:rsidRPr="002A4686">
        <w:rPr>
          <w:rFonts w:ascii="Tahoma" w:hAnsi="Tahoma" w:cs="Tahoma"/>
          <w:b/>
          <w:sz w:val="21"/>
          <w:szCs w:val="21"/>
        </w:rPr>
        <w:t>.</w:t>
      </w:r>
      <w:r w:rsidRPr="002A4686">
        <w:rPr>
          <w:rFonts w:ascii="Tahoma" w:hAnsi="Tahoma" w:cs="Tahoma"/>
          <w:b/>
          <w:sz w:val="21"/>
          <w:szCs w:val="21"/>
        </w:rPr>
        <w:t xml:space="preserve"> melléklet</w:t>
      </w:r>
    </w:p>
    <w:p w14:paraId="2BCA32D5" w14:textId="77777777" w:rsidR="00406606" w:rsidRPr="002A4686" w:rsidRDefault="00406606" w:rsidP="002A4686">
      <w:pPr>
        <w:spacing w:before="60" w:after="60" w:line="240" w:lineRule="auto"/>
        <w:jc w:val="both"/>
        <w:rPr>
          <w:rFonts w:ascii="Tahoma" w:hAnsi="Tahoma" w:cs="Tahoma"/>
          <w:caps/>
          <w:sz w:val="21"/>
          <w:szCs w:val="21"/>
        </w:rPr>
      </w:pPr>
    </w:p>
    <w:p w14:paraId="07F839A1" w14:textId="3C5F36E8" w:rsidR="00520E24" w:rsidRPr="002A4686" w:rsidRDefault="00520E24" w:rsidP="002A4686">
      <w:pPr>
        <w:spacing w:before="60" w:after="60" w:line="240" w:lineRule="auto"/>
        <w:jc w:val="center"/>
        <w:rPr>
          <w:rFonts w:ascii="Tahoma" w:hAnsi="Tahoma" w:cs="Tahoma"/>
          <w:b/>
          <w:caps/>
          <w:sz w:val="21"/>
          <w:szCs w:val="21"/>
        </w:rPr>
      </w:pPr>
      <w:r w:rsidRPr="002A4686">
        <w:rPr>
          <w:rFonts w:ascii="Tahoma" w:hAnsi="Tahoma" w:cs="Tahoma"/>
          <w:b/>
          <w:caps/>
          <w:sz w:val="21"/>
          <w:szCs w:val="21"/>
        </w:rPr>
        <w:t>Nyilatkozat</w:t>
      </w:r>
    </w:p>
    <w:p w14:paraId="58C785F7"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a kizáró okok vonatkozásában</w:t>
      </w:r>
    </w:p>
    <w:p w14:paraId="796B4292" w14:textId="4E7CF49D" w:rsidR="00520E24" w:rsidRPr="002A4686" w:rsidRDefault="00520E24" w:rsidP="002A4686">
      <w:pPr>
        <w:tabs>
          <w:tab w:val="center" w:pos="6804"/>
        </w:tabs>
        <w:spacing w:before="60" w:after="60" w:line="240" w:lineRule="auto"/>
        <w:jc w:val="both"/>
        <w:rPr>
          <w:rFonts w:ascii="Tahoma" w:hAnsi="Tahoma" w:cs="Tahoma"/>
          <w:sz w:val="21"/>
          <w:szCs w:val="21"/>
        </w:rPr>
      </w:pPr>
    </w:p>
    <w:p w14:paraId="68BC5863" w14:textId="2EC0C86D" w:rsidR="00520E24" w:rsidRPr="002A4686" w:rsidRDefault="00520E24" w:rsidP="002A4686">
      <w:pPr>
        <w:autoSpaceDE w:val="0"/>
        <w:autoSpaceDN w:val="0"/>
        <w:adjustRightInd w:val="0"/>
        <w:spacing w:before="60" w:after="60" w:line="240" w:lineRule="auto"/>
        <w:jc w:val="both"/>
        <w:rPr>
          <w:rFonts w:ascii="Tahoma" w:hAnsi="Tahoma" w:cs="Tahoma"/>
          <w:sz w:val="21"/>
          <w:szCs w:val="21"/>
        </w:rPr>
      </w:pPr>
      <w:r w:rsidRPr="002A4686">
        <w:rPr>
          <w:rFonts w:ascii="Tahoma" w:hAnsi="Tahoma" w:cs="Tahoma"/>
          <w:sz w:val="21"/>
          <w:szCs w:val="21"/>
        </w:rPr>
        <w:t xml:space="preserve">Alulírott </w:t>
      </w:r>
      <w:r w:rsidR="002C1C2F" w:rsidRPr="002A4686">
        <w:rPr>
          <w:rFonts w:ascii="Tahoma" w:hAnsi="Tahoma" w:cs="Tahoma"/>
          <w:sz w:val="21"/>
          <w:szCs w:val="21"/>
        </w:rPr>
        <w:t>______________________________</w:t>
      </w:r>
      <w:r w:rsidRPr="002A4686">
        <w:rPr>
          <w:rFonts w:ascii="Tahoma" w:hAnsi="Tahoma" w:cs="Tahoma"/>
          <w:sz w:val="21"/>
          <w:szCs w:val="21"/>
        </w:rPr>
        <w:t xml:space="preserve">, mint a(z) </w:t>
      </w:r>
      <w:r w:rsidR="002C1C2F" w:rsidRPr="002A4686">
        <w:rPr>
          <w:rFonts w:ascii="Tahoma" w:hAnsi="Tahoma" w:cs="Tahoma"/>
          <w:sz w:val="21"/>
          <w:szCs w:val="21"/>
        </w:rPr>
        <w:t>______________________________</w:t>
      </w:r>
      <w:r w:rsidRPr="002A4686">
        <w:rPr>
          <w:rFonts w:ascii="Tahoma" w:hAnsi="Tahoma" w:cs="Tahoma"/>
          <w:sz w:val="21"/>
          <w:szCs w:val="21"/>
        </w:rPr>
        <w:t xml:space="preserve"> (székhely: </w:t>
      </w:r>
      <w:r w:rsidR="002C1C2F" w:rsidRPr="002A4686">
        <w:rPr>
          <w:rFonts w:ascii="Tahoma" w:hAnsi="Tahoma" w:cs="Tahoma"/>
          <w:sz w:val="21"/>
          <w:szCs w:val="21"/>
        </w:rPr>
        <w:t>______________________________</w:t>
      </w:r>
      <w:r w:rsidRPr="002A4686">
        <w:rPr>
          <w:rFonts w:ascii="Tahoma" w:hAnsi="Tahoma" w:cs="Tahoma"/>
          <w:sz w:val="21"/>
          <w:szCs w:val="21"/>
        </w:rPr>
        <w:t xml:space="preserve">) ajánlattevő szervezet cégjegyzésre jogosult képviselője a </w:t>
      </w:r>
      <w:r w:rsidR="009C724F" w:rsidRPr="002A4686">
        <w:rPr>
          <w:rFonts w:ascii="Tahoma" w:eastAsiaTheme="minorHAnsi" w:hAnsi="Tahoma" w:cs="Tahoma"/>
          <w:b/>
          <w:sz w:val="21"/>
          <w:szCs w:val="21"/>
        </w:rPr>
        <w:t>Hódmezővásárhelyi Vagyonkezelő és Szolgáltató Zrt.</w:t>
      </w:r>
      <w:r w:rsidRPr="002A4686">
        <w:rPr>
          <w:rFonts w:ascii="Tahoma" w:hAnsi="Tahoma" w:cs="Tahoma"/>
          <w:sz w:val="21"/>
          <w:szCs w:val="21"/>
        </w:rPr>
        <w:t xml:space="preserve">, mint Ajánlatkérő által </w:t>
      </w:r>
      <w:r w:rsidR="00406606" w:rsidRPr="002A4686">
        <w:rPr>
          <w:rFonts w:ascii="Tahoma" w:hAnsi="Tahoma" w:cs="Tahoma"/>
          <w:b/>
          <w:bCs/>
          <w:sz w:val="21"/>
          <w:szCs w:val="21"/>
        </w:rPr>
        <w:t xml:space="preserve">A „TramTrain integrált villamos és nagyvasúti rendszer bevezetése Hódmezővásárhely és Szeged viszonylatában és villamos fejlesztés Hódmezővásárhelyen” kivitelezése </w:t>
      </w:r>
      <w:r w:rsidR="00406606" w:rsidRPr="002A4686">
        <w:rPr>
          <w:rFonts w:ascii="Tahoma" w:hAnsi="Tahoma" w:cs="Tahoma"/>
          <w:b/>
          <w:sz w:val="21"/>
          <w:szCs w:val="21"/>
        </w:rPr>
        <w:t xml:space="preserve">kapcsán érintett, a </w:t>
      </w:r>
      <w:r w:rsidR="00406606" w:rsidRPr="002A4686">
        <w:rPr>
          <w:rFonts w:ascii="Tahoma" w:hAnsi="Tahoma" w:cs="Tahoma"/>
          <w:b/>
          <w:bCs/>
          <w:sz w:val="21"/>
          <w:szCs w:val="21"/>
        </w:rPr>
        <w:t>Hódmezővásárhelyi Vagyonkezelő és Szolgáltató Zrt. tulajdonában és kezelésében lévő közművek kiváltása</w:t>
      </w:r>
      <w:r w:rsidRPr="002A4686">
        <w:rPr>
          <w:rFonts w:ascii="Tahoma" w:hAnsi="Tahoma" w:cs="Tahoma"/>
          <w:bCs/>
          <w:sz w:val="21"/>
          <w:szCs w:val="21"/>
        </w:rPr>
        <w:t xml:space="preserve"> </w:t>
      </w:r>
      <w:r w:rsidRPr="002A4686">
        <w:rPr>
          <w:rFonts w:ascii="Tahoma" w:hAnsi="Tahoma" w:cs="Tahoma"/>
          <w:sz w:val="21"/>
          <w:szCs w:val="21"/>
        </w:rPr>
        <w:t>tárgyban kiírt közbeszerzési eljárás során az alábbi nyilatkozatot teszem a kizáró okok vonatkozásában:</w:t>
      </w:r>
    </w:p>
    <w:p w14:paraId="1C97BA77" w14:textId="77777777" w:rsidR="00520E24" w:rsidRPr="002A4686" w:rsidRDefault="00520E24" w:rsidP="002A4686">
      <w:pPr>
        <w:autoSpaceDE w:val="0"/>
        <w:autoSpaceDN w:val="0"/>
        <w:adjustRightInd w:val="0"/>
        <w:spacing w:before="60" w:after="60" w:line="240" w:lineRule="auto"/>
        <w:jc w:val="both"/>
        <w:rPr>
          <w:rFonts w:ascii="Tahoma" w:hAnsi="Tahoma" w:cs="Tahoma"/>
          <w:sz w:val="21"/>
          <w:szCs w:val="21"/>
        </w:rPr>
      </w:pPr>
    </w:p>
    <w:p w14:paraId="03D91B4F"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I.</w:t>
      </w:r>
    </w:p>
    <w:p w14:paraId="3AF96264" w14:textId="72A0D189"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Az általam képviselt szervezet nem tartozik a Kbt. 62. § (1) bekezdés g)-k)</w:t>
      </w:r>
      <w:r w:rsidR="00AD3AC2" w:rsidRPr="002A4686">
        <w:rPr>
          <w:rFonts w:ascii="Tahoma" w:hAnsi="Tahoma" w:cs="Tahoma"/>
          <w:sz w:val="21"/>
          <w:szCs w:val="21"/>
        </w:rPr>
        <w:t>,</w:t>
      </w:r>
      <w:r w:rsidRPr="002A4686">
        <w:rPr>
          <w:rFonts w:ascii="Tahoma" w:hAnsi="Tahoma" w:cs="Tahoma"/>
          <w:sz w:val="21"/>
          <w:szCs w:val="21"/>
        </w:rPr>
        <w:t xml:space="preserve"> m) </w:t>
      </w:r>
      <w:r w:rsidR="00AD3AC2" w:rsidRPr="002A4686">
        <w:rPr>
          <w:rFonts w:ascii="Tahoma" w:hAnsi="Tahoma" w:cs="Tahoma"/>
          <w:sz w:val="21"/>
          <w:szCs w:val="21"/>
        </w:rPr>
        <w:t xml:space="preserve">és q) </w:t>
      </w:r>
      <w:r w:rsidRPr="002A4686">
        <w:rPr>
          <w:rFonts w:ascii="Tahoma" w:hAnsi="Tahoma" w:cs="Tahoma"/>
          <w:sz w:val="21"/>
          <w:szCs w:val="21"/>
        </w:rPr>
        <w:t>pontjában meghatározott kizáró okok hatálya alá.</w:t>
      </w:r>
    </w:p>
    <w:p w14:paraId="0C40751E" w14:textId="77777777" w:rsidR="00520E24" w:rsidRPr="002A4686" w:rsidRDefault="00520E24" w:rsidP="002A4686">
      <w:pPr>
        <w:spacing w:before="60" w:after="60" w:line="240" w:lineRule="auto"/>
        <w:jc w:val="both"/>
        <w:rPr>
          <w:rFonts w:ascii="Tahoma" w:hAnsi="Tahoma" w:cs="Tahoma"/>
          <w:sz w:val="21"/>
          <w:szCs w:val="21"/>
        </w:rPr>
      </w:pPr>
    </w:p>
    <w:p w14:paraId="1FD9AAC2" w14:textId="77777777" w:rsidR="00520E24" w:rsidRPr="002A4686" w:rsidRDefault="00520E24" w:rsidP="002A4686">
      <w:pPr>
        <w:spacing w:before="60" w:after="60" w:line="240" w:lineRule="auto"/>
        <w:jc w:val="both"/>
        <w:rPr>
          <w:rFonts w:ascii="Tahoma" w:hAnsi="Tahoma" w:cs="Tahoma"/>
          <w:sz w:val="21"/>
          <w:szCs w:val="21"/>
        </w:rPr>
      </w:pPr>
    </w:p>
    <w:p w14:paraId="7C78AA6A"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II.</w:t>
      </w:r>
    </w:p>
    <w:p w14:paraId="3C2EB1D3" w14:textId="6DE40904"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 xml:space="preserve">Cégünk, mint ajánlattevő a szerződés teljesítéséhez nem vesz igénybe a Kbt. 62. § (1) bekezdés </w:t>
      </w:r>
      <w:r w:rsidR="00AD3AC2" w:rsidRPr="002A4686">
        <w:rPr>
          <w:rFonts w:ascii="Tahoma" w:hAnsi="Tahoma" w:cs="Tahoma"/>
          <w:sz w:val="21"/>
          <w:szCs w:val="21"/>
        </w:rPr>
        <w:t>g)-k), m) és q)</w:t>
      </w:r>
      <w:r w:rsidRPr="002A4686">
        <w:rPr>
          <w:rFonts w:ascii="Tahoma" w:hAnsi="Tahoma" w:cs="Tahoma"/>
          <w:sz w:val="21"/>
          <w:szCs w:val="21"/>
        </w:rPr>
        <w:t xml:space="preserve"> pontjában meghatározott kizáró okok hatálya alá eső alvállalkozót/alvállalkozókat.</w:t>
      </w:r>
    </w:p>
    <w:p w14:paraId="6668B54E" w14:textId="77777777" w:rsidR="00520E24" w:rsidRPr="002A4686" w:rsidRDefault="00520E24" w:rsidP="002A4686">
      <w:pPr>
        <w:spacing w:before="60" w:after="60" w:line="240" w:lineRule="auto"/>
        <w:rPr>
          <w:rFonts w:ascii="Tahoma" w:hAnsi="Tahoma" w:cs="Tahoma"/>
          <w:b/>
          <w:sz w:val="21"/>
          <w:szCs w:val="21"/>
        </w:rPr>
      </w:pPr>
    </w:p>
    <w:p w14:paraId="5A006061"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III.</w:t>
      </w:r>
    </w:p>
    <w:p w14:paraId="5B7E4A6B" w14:textId="77777777"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Alulírott ajánlattevő nyilatkozom, hogy cégemet</w:t>
      </w:r>
      <w:r w:rsidRPr="002A4686">
        <w:rPr>
          <w:rFonts w:ascii="Tahoma" w:hAnsi="Tahoma" w:cs="Tahoma"/>
          <w:sz w:val="21"/>
          <w:szCs w:val="21"/>
          <w:vertAlign w:val="superscript"/>
        </w:rPr>
        <w:footnoteReference w:id="7"/>
      </w:r>
    </w:p>
    <w:p w14:paraId="16F9DB44" w14:textId="77777777" w:rsidR="00520E24" w:rsidRPr="002A4686" w:rsidRDefault="00520E24" w:rsidP="002A4686">
      <w:pPr>
        <w:numPr>
          <w:ilvl w:val="0"/>
          <w:numId w:val="6"/>
        </w:numPr>
        <w:spacing w:before="60" w:after="60" w:line="240" w:lineRule="auto"/>
        <w:jc w:val="both"/>
        <w:rPr>
          <w:rFonts w:ascii="Tahoma" w:hAnsi="Tahoma" w:cs="Tahoma"/>
          <w:sz w:val="21"/>
          <w:szCs w:val="21"/>
        </w:rPr>
      </w:pPr>
      <w:r w:rsidRPr="002A4686">
        <w:rPr>
          <w:rFonts w:ascii="Tahoma" w:hAnsi="Tahoma" w:cs="Tahoma"/>
          <w:sz w:val="21"/>
          <w:szCs w:val="21"/>
        </w:rPr>
        <w:t>szabályozott tőzsdén jegyzik / szabályozott tőzsdén nem jegyzik.</w:t>
      </w:r>
    </w:p>
    <w:p w14:paraId="0A5D84DE" w14:textId="77777777" w:rsidR="00520E24" w:rsidRPr="002A4686" w:rsidRDefault="00520E24" w:rsidP="002A4686">
      <w:pPr>
        <w:spacing w:before="60" w:after="60" w:line="240" w:lineRule="auto"/>
        <w:jc w:val="both"/>
        <w:rPr>
          <w:rFonts w:ascii="Tahoma" w:hAnsi="Tahoma" w:cs="Tahoma"/>
          <w:sz w:val="21"/>
          <w:szCs w:val="21"/>
        </w:rPr>
      </w:pPr>
    </w:p>
    <w:p w14:paraId="40BEDEDD" w14:textId="77777777" w:rsidR="00520E24" w:rsidRPr="002A4686" w:rsidRDefault="00520E24" w:rsidP="002A4686">
      <w:pPr>
        <w:spacing w:before="60" w:after="60" w:line="240" w:lineRule="auto"/>
        <w:jc w:val="both"/>
        <w:rPr>
          <w:rFonts w:ascii="Tahoma" w:hAnsi="Tahoma" w:cs="Tahoma"/>
          <w:sz w:val="21"/>
          <w:szCs w:val="21"/>
        </w:rPr>
      </w:pPr>
    </w:p>
    <w:p w14:paraId="7578902F" w14:textId="77777777"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Amennyiben a céget szabályozott tőzsdén nem jegyzik, úgy</w:t>
      </w:r>
      <w:r w:rsidRPr="002A4686">
        <w:rPr>
          <w:rFonts w:ascii="Tahoma" w:hAnsi="Tahoma" w:cs="Tahoma"/>
          <w:sz w:val="21"/>
          <w:szCs w:val="21"/>
          <w:vertAlign w:val="superscript"/>
        </w:rPr>
        <w:footnoteReference w:id="8"/>
      </w:r>
    </w:p>
    <w:p w14:paraId="2D405B5A" w14:textId="77777777" w:rsidR="00520E24" w:rsidRPr="002A4686" w:rsidRDefault="00520E24" w:rsidP="002A4686">
      <w:pPr>
        <w:spacing w:before="60" w:after="60" w:line="240" w:lineRule="auto"/>
        <w:jc w:val="both"/>
        <w:rPr>
          <w:rFonts w:ascii="Tahoma" w:hAnsi="Tahoma" w:cs="Tahoma"/>
          <w:sz w:val="21"/>
          <w:szCs w:val="21"/>
        </w:rPr>
      </w:pPr>
    </w:p>
    <w:p w14:paraId="18FD6457" w14:textId="77777777" w:rsidR="00520E24" w:rsidRPr="002A4686" w:rsidRDefault="00520E24" w:rsidP="002A4686">
      <w:pPr>
        <w:numPr>
          <w:ilvl w:val="0"/>
          <w:numId w:val="6"/>
        </w:numPr>
        <w:spacing w:before="60" w:after="60" w:line="240" w:lineRule="auto"/>
        <w:jc w:val="both"/>
        <w:rPr>
          <w:rFonts w:ascii="Tahoma" w:hAnsi="Tahoma" w:cs="Tahoma"/>
          <w:sz w:val="21"/>
          <w:szCs w:val="21"/>
        </w:rPr>
      </w:pPr>
      <w:r w:rsidRPr="002A4686">
        <w:rPr>
          <w:rFonts w:ascii="Tahoma" w:hAnsi="Tahoma" w:cs="Tahoma"/>
          <w:sz w:val="21"/>
          <w:szCs w:val="21"/>
        </w:rPr>
        <w:t xml:space="preserve">az alábbiakat nyilatkozom a pénzmosás és a terrorizmus finanszírozása megelőzéséről és megakadályozásáról szóló 2007. évi CXXXVI. törvény 3. § </w:t>
      </w:r>
      <w:r w:rsidRPr="002A4686">
        <w:rPr>
          <w:rFonts w:ascii="Tahoma" w:hAnsi="Tahoma" w:cs="Tahoma"/>
          <w:iCs/>
          <w:sz w:val="21"/>
          <w:szCs w:val="21"/>
        </w:rPr>
        <w:t>r)</w:t>
      </w:r>
      <w:r w:rsidRPr="002A4686">
        <w:rPr>
          <w:rFonts w:ascii="Tahoma" w:hAnsi="Tahoma" w:cs="Tahoma"/>
          <w:sz w:val="21"/>
          <w:szCs w:val="21"/>
        </w:rPr>
        <w:t xml:space="preserve"> pont </w:t>
      </w:r>
      <w:r w:rsidRPr="002A4686">
        <w:rPr>
          <w:rFonts w:ascii="Tahoma" w:hAnsi="Tahoma" w:cs="Tahoma"/>
          <w:iCs/>
          <w:sz w:val="21"/>
          <w:szCs w:val="21"/>
        </w:rPr>
        <w:t>ra)–rb)</w:t>
      </w:r>
      <w:r w:rsidRPr="002A4686">
        <w:rPr>
          <w:rFonts w:ascii="Tahoma" w:hAnsi="Tahoma" w:cs="Tahoma"/>
          <w:sz w:val="21"/>
          <w:szCs w:val="21"/>
        </w:rPr>
        <w:t xml:space="preserve"> vagy </w:t>
      </w:r>
      <w:r w:rsidRPr="002A4686">
        <w:rPr>
          <w:rFonts w:ascii="Tahoma" w:hAnsi="Tahoma" w:cs="Tahoma"/>
          <w:iCs/>
          <w:sz w:val="21"/>
          <w:szCs w:val="21"/>
        </w:rPr>
        <w:t>rc)–rd)</w:t>
      </w:r>
      <w:r w:rsidRPr="002A4686">
        <w:rPr>
          <w:rFonts w:ascii="Tahoma" w:hAnsi="Tahoma" w:cs="Tahoma"/>
          <w:sz w:val="21"/>
          <w:szCs w:val="21"/>
        </w:rPr>
        <w:t xml:space="preserve"> alpontja szerint definiált valamennyi tényleges tulajdonosról</w:t>
      </w:r>
      <w:r w:rsidRPr="002A4686">
        <w:rPr>
          <w:rFonts w:ascii="Tahoma" w:hAnsi="Tahoma" w:cs="Tahoma"/>
          <w:sz w:val="21"/>
          <w:szCs w:val="21"/>
          <w:vertAlign w:val="superscript"/>
        </w:rPr>
        <w:footnoteReference w:id="9"/>
      </w:r>
      <w:r w:rsidRPr="002A4686">
        <w:rPr>
          <w:rFonts w:ascii="Tahoma" w:hAnsi="Tahoma" w:cs="Tahoma"/>
          <w:sz w:val="21"/>
          <w:szCs w:val="21"/>
        </w:rPr>
        <w:t>:</w:t>
      </w:r>
    </w:p>
    <w:p w14:paraId="4BFF0C83" w14:textId="77777777" w:rsidR="00520E24" w:rsidRPr="002A4686" w:rsidRDefault="00520E24" w:rsidP="002A4686">
      <w:pPr>
        <w:spacing w:before="60" w:after="60" w:line="240" w:lineRule="auto"/>
        <w:ind w:left="720"/>
        <w:jc w:val="both"/>
        <w:rPr>
          <w:rFonts w:ascii="Tahoma" w:hAnsi="Tahoma" w:cs="Tahoma"/>
          <w:sz w:val="21"/>
          <w:szCs w:val="21"/>
        </w:rPr>
      </w:pPr>
      <w:r w:rsidRPr="002A4686">
        <w:rPr>
          <w:rFonts w:ascii="Tahoma" w:hAnsi="Tahoma" w:cs="Tahoma"/>
          <w:sz w:val="21"/>
          <w:szCs w:val="21"/>
        </w:rPr>
        <w:lastRenderedPageBreak/>
        <w:t>neve: ____________________, állandó lakóhelye: ____________________</w:t>
      </w:r>
      <w:r w:rsidRPr="002A4686">
        <w:rPr>
          <w:rFonts w:ascii="Tahoma" w:hAnsi="Tahoma" w:cs="Tahoma"/>
          <w:sz w:val="21"/>
          <w:szCs w:val="21"/>
          <w:vertAlign w:val="superscript"/>
        </w:rPr>
        <w:footnoteReference w:id="10"/>
      </w:r>
    </w:p>
    <w:p w14:paraId="128FCC31" w14:textId="77777777" w:rsidR="00520E24" w:rsidRPr="002A4686" w:rsidRDefault="00520E24" w:rsidP="002A4686">
      <w:pPr>
        <w:spacing w:before="60" w:after="60" w:line="240" w:lineRule="auto"/>
        <w:ind w:left="720"/>
        <w:jc w:val="both"/>
        <w:rPr>
          <w:rFonts w:ascii="Tahoma" w:hAnsi="Tahoma" w:cs="Tahoma"/>
          <w:sz w:val="21"/>
          <w:szCs w:val="21"/>
        </w:rPr>
      </w:pPr>
    </w:p>
    <w:p w14:paraId="31993C08" w14:textId="77777777" w:rsidR="00520E24" w:rsidRPr="002A4686" w:rsidRDefault="00520E24" w:rsidP="002A4686">
      <w:pPr>
        <w:spacing w:before="60" w:after="60" w:line="240" w:lineRule="auto"/>
        <w:ind w:left="720"/>
        <w:jc w:val="both"/>
        <w:rPr>
          <w:rFonts w:ascii="Tahoma" w:hAnsi="Tahoma" w:cs="Tahoma"/>
          <w:b/>
          <w:i/>
          <w:sz w:val="21"/>
          <w:szCs w:val="21"/>
        </w:rPr>
      </w:pPr>
      <w:r w:rsidRPr="002A4686">
        <w:rPr>
          <w:rFonts w:ascii="Tahoma" w:hAnsi="Tahoma" w:cs="Tahoma"/>
          <w:b/>
          <w:i/>
          <w:sz w:val="21"/>
          <w:szCs w:val="21"/>
        </w:rPr>
        <w:t>vagy</w:t>
      </w:r>
    </w:p>
    <w:p w14:paraId="5EA0DCA4" w14:textId="77777777" w:rsidR="00520E24" w:rsidRPr="002A4686" w:rsidRDefault="00520E24" w:rsidP="002A4686">
      <w:pPr>
        <w:spacing w:before="60" w:after="60" w:line="240" w:lineRule="auto"/>
        <w:ind w:left="720"/>
        <w:jc w:val="both"/>
        <w:rPr>
          <w:rFonts w:ascii="Tahoma" w:hAnsi="Tahoma" w:cs="Tahoma"/>
          <w:sz w:val="21"/>
          <w:szCs w:val="21"/>
        </w:rPr>
      </w:pPr>
    </w:p>
    <w:p w14:paraId="5C3D6255" w14:textId="77777777" w:rsidR="00520E24" w:rsidRPr="002A4686" w:rsidRDefault="00520E24" w:rsidP="002A4686">
      <w:pPr>
        <w:pStyle w:val="Szvegtrzsbehzssal3"/>
        <w:numPr>
          <w:ilvl w:val="0"/>
          <w:numId w:val="6"/>
        </w:numPr>
        <w:spacing w:before="60" w:after="60" w:line="240" w:lineRule="auto"/>
        <w:jc w:val="both"/>
        <w:rPr>
          <w:rFonts w:ascii="Tahoma" w:hAnsi="Tahoma" w:cs="Tahoma"/>
          <w:sz w:val="21"/>
          <w:szCs w:val="21"/>
        </w:rPr>
      </w:pPr>
      <w:r w:rsidRPr="002A4686">
        <w:rPr>
          <w:rFonts w:ascii="Tahoma" w:hAnsi="Tahoma" w:cs="Tahoma"/>
          <w:sz w:val="21"/>
          <w:szCs w:val="21"/>
        </w:rPr>
        <w:t xml:space="preserve">nyilatkozom, hogy a cégnek nincs a pénzmosás és a terrorizmus finanszírozása megelőzéséről és megakadályozásáról szóló 2007. évi CXXXVI. törvény 3. § </w:t>
      </w:r>
      <w:r w:rsidRPr="002A4686">
        <w:rPr>
          <w:rFonts w:ascii="Tahoma" w:hAnsi="Tahoma" w:cs="Tahoma"/>
          <w:iCs/>
          <w:sz w:val="21"/>
          <w:szCs w:val="21"/>
        </w:rPr>
        <w:t>r)</w:t>
      </w:r>
      <w:r w:rsidRPr="002A4686">
        <w:rPr>
          <w:rFonts w:ascii="Tahoma" w:hAnsi="Tahoma" w:cs="Tahoma"/>
          <w:sz w:val="21"/>
          <w:szCs w:val="21"/>
        </w:rPr>
        <w:t xml:space="preserve"> pont </w:t>
      </w:r>
      <w:r w:rsidRPr="002A4686">
        <w:rPr>
          <w:rFonts w:ascii="Tahoma" w:hAnsi="Tahoma" w:cs="Tahoma"/>
          <w:iCs/>
          <w:sz w:val="21"/>
          <w:szCs w:val="21"/>
        </w:rPr>
        <w:t>ra)–rb)</w:t>
      </w:r>
      <w:r w:rsidRPr="002A4686">
        <w:rPr>
          <w:rFonts w:ascii="Tahoma" w:hAnsi="Tahoma" w:cs="Tahoma"/>
          <w:sz w:val="21"/>
          <w:szCs w:val="21"/>
        </w:rPr>
        <w:t xml:space="preserve"> vagy </w:t>
      </w:r>
      <w:r w:rsidRPr="002A4686">
        <w:rPr>
          <w:rFonts w:ascii="Tahoma" w:hAnsi="Tahoma" w:cs="Tahoma"/>
          <w:iCs/>
          <w:sz w:val="21"/>
          <w:szCs w:val="21"/>
        </w:rPr>
        <w:t>rc)–rd)</w:t>
      </w:r>
      <w:r w:rsidRPr="002A4686">
        <w:rPr>
          <w:rFonts w:ascii="Tahoma" w:hAnsi="Tahoma" w:cs="Tahoma"/>
          <w:sz w:val="21"/>
          <w:szCs w:val="21"/>
        </w:rPr>
        <w:t xml:space="preserve"> alpontja szerinti tényleges tulajdonosa.</w:t>
      </w:r>
    </w:p>
    <w:p w14:paraId="39F24027" w14:textId="6B73EC9A" w:rsidR="00520E24" w:rsidRPr="002A4686" w:rsidRDefault="00520E24" w:rsidP="002A4686">
      <w:pPr>
        <w:pStyle w:val="Szvegtrzsbehzssal3"/>
        <w:spacing w:before="60" w:after="60" w:line="240" w:lineRule="auto"/>
        <w:ind w:left="0"/>
        <w:rPr>
          <w:rFonts w:ascii="Tahoma" w:hAnsi="Tahoma" w:cs="Tahoma"/>
          <w:caps/>
          <w:sz w:val="21"/>
          <w:szCs w:val="21"/>
        </w:rPr>
      </w:pPr>
    </w:p>
    <w:p w14:paraId="3AF05F05" w14:textId="77777777" w:rsidR="002C1C2F" w:rsidRPr="002A4686" w:rsidRDefault="002C1C2F" w:rsidP="002A4686">
      <w:pPr>
        <w:spacing w:before="60" w:after="60" w:line="240" w:lineRule="auto"/>
        <w:jc w:val="both"/>
        <w:rPr>
          <w:rFonts w:ascii="Tahoma" w:hAnsi="Tahoma" w:cs="Tahoma"/>
          <w:sz w:val="21"/>
          <w:szCs w:val="21"/>
        </w:rPr>
      </w:pPr>
    </w:p>
    <w:p w14:paraId="327A0CEC" w14:textId="77777777" w:rsidR="002C1C2F" w:rsidRPr="002A4686" w:rsidRDefault="002C1C2F"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0F4E85DD" w14:textId="77777777" w:rsidR="002C1C2F" w:rsidRPr="002A4686" w:rsidRDefault="002C1C2F" w:rsidP="002A4686">
      <w:pPr>
        <w:spacing w:before="60" w:after="60" w:line="240" w:lineRule="auto"/>
        <w:jc w:val="both"/>
        <w:rPr>
          <w:rFonts w:ascii="Tahoma" w:hAnsi="Tahoma" w:cs="Tahoma"/>
          <w:sz w:val="21"/>
          <w:szCs w:val="21"/>
        </w:rPr>
      </w:pPr>
    </w:p>
    <w:p w14:paraId="527237BD" w14:textId="77777777" w:rsidR="002C1C2F" w:rsidRPr="002A4686" w:rsidRDefault="002C1C2F" w:rsidP="002A4686">
      <w:pPr>
        <w:spacing w:before="60" w:after="60" w:line="240" w:lineRule="auto"/>
        <w:jc w:val="both"/>
        <w:rPr>
          <w:rFonts w:ascii="Tahoma" w:hAnsi="Tahoma" w:cs="Tahoma"/>
          <w:sz w:val="21"/>
          <w:szCs w:val="21"/>
        </w:rPr>
      </w:pPr>
    </w:p>
    <w:p w14:paraId="02D1404E"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309CA05E"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03C0FA31"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meghatalmazott képviselő aláírása)</w:t>
      </w:r>
    </w:p>
    <w:p w14:paraId="7503A582" w14:textId="74D67E53" w:rsidR="00B94A22" w:rsidRPr="002A4686" w:rsidRDefault="00B94A22"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br w:type="page"/>
      </w:r>
    </w:p>
    <w:p w14:paraId="12741ABD" w14:textId="19A0AA48" w:rsidR="00520E24" w:rsidRPr="002A4686" w:rsidRDefault="00520E24" w:rsidP="002A4686">
      <w:pPr>
        <w:spacing w:before="60" w:after="60" w:line="240" w:lineRule="auto"/>
        <w:jc w:val="right"/>
        <w:rPr>
          <w:rFonts w:ascii="Tahoma" w:hAnsi="Tahoma" w:cs="Tahoma"/>
          <w:b/>
          <w:sz w:val="21"/>
          <w:szCs w:val="21"/>
        </w:rPr>
      </w:pPr>
      <w:r w:rsidRPr="002A4686">
        <w:rPr>
          <w:rFonts w:ascii="Tahoma" w:hAnsi="Tahoma" w:cs="Tahoma"/>
          <w:b/>
          <w:sz w:val="21"/>
          <w:szCs w:val="21"/>
        </w:rPr>
        <w:lastRenderedPageBreak/>
        <w:t>5. sz</w:t>
      </w:r>
      <w:r w:rsidR="002C1C2F" w:rsidRPr="002A4686">
        <w:rPr>
          <w:rFonts w:ascii="Tahoma" w:hAnsi="Tahoma" w:cs="Tahoma"/>
          <w:b/>
          <w:sz w:val="21"/>
          <w:szCs w:val="21"/>
        </w:rPr>
        <w:t>.</w:t>
      </w:r>
      <w:r w:rsidRPr="002A4686">
        <w:rPr>
          <w:rFonts w:ascii="Tahoma" w:hAnsi="Tahoma" w:cs="Tahoma"/>
          <w:b/>
          <w:sz w:val="21"/>
          <w:szCs w:val="21"/>
        </w:rPr>
        <w:t xml:space="preserve"> melléklet</w:t>
      </w:r>
    </w:p>
    <w:p w14:paraId="0B32725F" w14:textId="77777777" w:rsidR="00520E24" w:rsidRPr="002A4686" w:rsidRDefault="00520E24" w:rsidP="002A4686">
      <w:pPr>
        <w:spacing w:before="60" w:after="60" w:line="240" w:lineRule="auto"/>
        <w:jc w:val="both"/>
        <w:rPr>
          <w:rFonts w:ascii="Tahoma" w:hAnsi="Tahoma" w:cs="Tahoma"/>
          <w:sz w:val="21"/>
          <w:szCs w:val="21"/>
        </w:rPr>
      </w:pPr>
    </w:p>
    <w:p w14:paraId="295A5259" w14:textId="77777777" w:rsidR="00520E24" w:rsidRPr="002A4686" w:rsidRDefault="00520E24" w:rsidP="002A4686">
      <w:pPr>
        <w:spacing w:before="60" w:after="60" w:line="240" w:lineRule="auto"/>
        <w:jc w:val="center"/>
        <w:rPr>
          <w:rFonts w:ascii="Tahoma" w:hAnsi="Tahoma" w:cs="Tahoma"/>
          <w:b/>
          <w:sz w:val="21"/>
          <w:szCs w:val="21"/>
        </w:rPr>
      </w:pPr>
      <w:r w:rsidRPr="002A4686">
        <w:rPr>
          <w:rFonts w:ascii="Tahoma" w:hAnsi="Tahoma" w:cs="Tahoma"/>
          <w:b/>
          <w:sz w:val="21"/>
          <w:szCs w:val="21"/>
        </w:rPr>
        <w:t>MEGHATALMAZÁS</w:t>
      </w:r>
    </w:p>
    <w:p w14:paraId="0915DDC7" w14:textId="77777777" w:rsidR="00520E24" w:rsidRPr="002A4686" w:rsidRDefault="00520E24" w:rsidP="002A4686">
      <w:pPr>
        <w:spacing w:before="60" w:after="60" w:line="240" w:lineRule="auto"/>
        <w:jc w:val="both"/>
        <w:rPr>
          <w:rFonts w:ascii="Tahoma" w:hAnsi="Tahoma" w:cs="Tahoma"/>
          <w:sz w:val="21"/>
          <w:szCs w:val="21"/>
        </w:rPr>
      </w:pPr>
    </w:p>
    <w:p w14:paraId="26E9CCAC" w14:textId="12BA25FD" w:rsidR="00520E24" w:rsidRPr="002A4686" w:rsidRDefault="00520E24" w:rsidP="002A4686">
      <w:pPr>
        <w:spacing w:before="60" w:after="60" w:line="240" w:lineRule="auto"/>
        <w:jc w:val="both"/>
        <w:outlineLvl w:val="0"/>
        <w:rPr>
          <w:rFonts w:ascii="Tahoma" w:hAnsi="Tahoma" w:cs="Tahoma"/>
          <w:sz w:val="21"/>
          <w:szCs w:val="21"/>
        </w:rPr>
      </w:pPr>
      <w:r w:rsidRPr="002A4686">
        <w:rPr>
          <w:rFonts w:ascii="Tahoma" w:hAnsi="Tahoma" w:cs="Tahoma"/>
          <w:sz w:val="21"/>
          <w:szCs w:val="21"/>
        </w:rPr>
        <w:t xml:space="preserve">Alulírott </w:t>
      </w:r>
      <w:r w:rsidR="002C1C2F" w:rsidRPr="002A4686">
        <w:rPr>
          <w:rFonts w:ascii="Tahoma" w:hAnsi="Tahoma" w:cs="Tahoma"/>
          <w:sz w:val="21"/>
          <w:szCs w:val="21"/>
        </w:rPr>
        <w:t>______________________________</w:t>
      </w:r>
      <w:r w:rsidRPr="002A4686">
        <w:rPr>
          <w:rFonts w:ascii="Tahoma" w:hAnsi="Tahoma" w:cs="Tahoma"/>
          <w:sz w:val="21"/>
          <w:szCs w:val="21"/>
        </w:rPr>
        <w:t xml:space="preserve">, mint a(z) </w:t>
      </w:r>
      <w:r w:rsidR="002C1C2F" w:rsidRPr="002A4686">
        <w:rPr>
          <w:rFonts w:ascii="Tahoma" w:hAnsi="Tahoma" w:cs="Tahoma"/>
          <w:sz w:val="21"/>
          <w:szCs w:val="21"/>
        </w:rPr>
        <w:t>______________________________</w:t>
      </w:r>
      <w:r w:rsidRPr="002A4686">
        <w:rPr>
          <w:rFonts w:ascii="Tahoma" w:hAnsi="Tahoma" w:cs="Tahoma"/>
          <w:sz w:val="21"/>
          <w:szCs w:val="21"/>
        </w:rPr>
        <w:t xml:space="preserve"> (székhely: ______________________________) ajánlattevő/alvállalkozó</w:t>
      </w:r>
      <w:r w:rsidRPr="002A4686">
        <w:rPr>
          <w:rStyle w:val="Lbjegyzet-hivatkozs"/>
          <w:rFonts w:ascii="Tahoma" w:hAnsi="Tahoma" w:cs="Tahoma"/>
          <w:sz w:val="21"/>
          <w:szCs w:val="21"/>
        </w:rPr>
        <w:footnoteReference w:id="11"/>
      </w:r>
      <w:r w:rsidRPr="002A4686">
        <w:rPr>
          <w:rFonts w:ascii="Tahoma" w:hAnsi="Tahoma" w:cs="Tahoma"/>
          <w:sz w:val="21"/>
          <w:szCs w:val="21"/>
        </w:rPr>
        <w:t xml:space="preserve"> cégjegyzésre jogosult képviselője ezennel meghatalmazom </w:t>
      </w:r>
      <w:r w:rsidR="002C1C2F" w:rsidRPr="002A4686">
        <w:rPr>
          <w:rFonts w:ascii="Tahoma" w:hAnsi="Tahoma" w:cs="Tahoma"/>
          <w:sz w:val="21"/>
          <w:szCs w:val="21"/>
        </w:rPr>
        <w:t>______________________________</w:t>
      </w:r>
      <w:r w:rsidRPr="002A4686">
        <w:rPr>
          <w:rFonts w:ascii="Tahoma" w:hAnsi="Tahoma" w:cs="Tahoma"/>
          <w:sz w:val="21"/>
          <w:szCs w:val="21"/>
        </w:rPr>
        <w:t xml:space="preserve"> (szig.sz.: </w:t>
      </w:r>
      <w:r w:rsidR="002C1C2F" w:rsidRPr="002A4686">
        <w:rPr>
          <w:rFonts w:ascii="Tahoma" w:hAnsi="Tahoma" w:cs="Tahoma"/>
          <w:sz w:val="21"/>
          <w:szCs w:val="21"/>
        </w:rPr>
        <w:t>____________________</w:t>
      </w:r>
      <w:r w:rsidRPr="002A4686">
        <w:rPr>
          <w:rFonts w:ascii="Tahoma" w:hAnsi="Tahoma" w:cs="Tahoma"/>
          <w:sz w:val="21"/>
          <w:szCs w:val="21"/>
        </w:rPr>
        <w:t xml:space="preserve">; szül.: </w:t>
      </w:r>
      <w:r w:rsidR="002C1C2F" w:rsidRPr="002A4686">
        <w:rPr>
          <w:rFonts w:ascii="Tahoma" w:hAnsi="Tahoma" w:cs="Tahoma"/>
          <w:sz w:val="21"/>
          <w:szCs w:val="21"/>
        </w:rPr>
        <w:t>____________________</w:t>
      </w:r>
      <w:r w:rsidRPr="002A4686">
        <w:rPr>
          <w:rFonts w:ascii="Tahoma" w:hAnsi="Tahoma" w:cs="Tahoma"/>
          <w:sz w:val="21"/>
          <w:szCs w:val="21"/>
        </w:rPr>
        <w:t xml:space="preserve">; an.: </w:t>
      </w:r>
      <w:r w:rsidR="002C1C2F" w:rsidRPr="002A4686">
        <w:rPr>
          <w:rFonts w:ascii="Tahoma" w:hAnsi="Tahoma" w:cs="Tahoma"/>
          <w:sz w:val="21"/>
          <w:szCs w:val="21"/>
        </w:rPr>
        <w:t>____________________</w:t>
      </w:r>
      <w:r w:rsidRPr="002A4686">
        <w:rPr>
          <w:rFonts w:ascii="Tahoma" w:hAnsi="Tahoma" w:cs="Tahoma"/>
          <w:sz w:val="21"/>
          <w:szCs w:val="21"/>
        </w:rPr>
        <w:t xml:space="preserve">; lakcím: </w:t>
      </w:r>
      <w:r w:rsidR="002C1C2F" w:rsidRPr="002A4686">
        <w:rPr>
          <w:rFonts w:ascii="Tahoma" w:hAnsi="Tahoma" w:cs="Tahoma"/>
          <w:sz w:val="21"/>
          <w:szCs w:val="21"/>
        </w:rPr>
        <w:t>______________________________</w:t>
      </w:r>
      <w:r w:rsidR="00A76295" w:rsidRPr="002A4686">
        <w:rPr>
          <w:rFonts w:ascii="Tahoma" w:hAnsi="Tahoma" w:cs="Tahoma"/>
          <w:sz w:val="21"/>
          <w:szCs w:val="21"/>
        </w:rPr>
        <w:t xml:space="preserve">), hogy a </w:t>
      </w:r>
      <w:r w:rsidR="009C724F" w:rsidRPr="002A4686">
        <w:rPr>
          <w:rFonts w:ascii="Tahoma" w:eastAsiaTheme="minorHAnsi" w:hAnsi="Tahoma" w:cs="Tahoma"/>
          <w:b/>
          <w:sz w:val="21"/>
          <w:szCs w:val="21"/>
        </w:rPr>
        <w:t>Hódmezővásárhelyi Vagyonkezelő és Szolgáltató Zrt.</w:t>
      </w:r>
      <w:r w:rsidRPr="002A4686">
        <w:rPr>
          <w:rFonts w:ascii="Tahoma" w:hAnsi="Tahoma" w:cs="Tahoma"/>
          <w:sz w:val="21"/>
          <w:szCs w:val="21"/>
        </w:rPr>
        <w:t xml:space="preserve">, mint ajánlatkérő által </w:t>
      </w:r>
      <w:r w:rsidR="002C1C2F" w:rsidRPr="002A4686">
        <w:rPr>
          <w:rFonts w:ascii="Tahoma" w:hAnsi="Tahoma" w:cs="Tahoma"/>
          <w:b/>
          <w:sz w:val="21"/>
          <w:szCs w:val="21"/>
        </w:rPr>
        <w:t>A</w:t>
      </w:r>
      <w:r w:rsidR="00406606" w:rsidRPr="002A4686">
        <w:rPr>
          <w:rFonts w:ascii="Tahoma" w:hAnsi="Tahoma" w:cs="Tahoma"/>
          <w:b/>
          <w:bCs/>
          <w:sz w:val="21"/>
          <w:szCs w:val="21"/>
        </w:rPr>
        <w:t xml:space="preserve"> „TramTrain integrált villamos és nagyvasúti rendszer bevezetése Hódmezővásárhely és Szeged viszonylatában és villamos fejlesztés Hódmezővásárhelyen” kivitelezése </w:t>
      </w:r>
      <w:r w:rsidR="00406606" w:rsidRPr="002A4686">
        <w:rPr>
          <w:rFonts w:ascii="Tahoma" w:hAnsi="Tahoma" w:cs="Tahoma"/>
          <w:b/>
          <w:sz w:val="21"/>
          <w:szCs w:val="21"/>
        </w:rPr>
        <w:t xml:space="preserve">kapcsán érintett, a </w:t>
      </w:r>
      <w:r w:rsidR="00406606" w:rsidRPr="002A4686">
        <w:rPr>
          <w:rFonts w:ascii="Tahoma" w:hAnsi="Tahoma" w:cs="Tahoma"/>
          <w:b/>
          <w:bCs/>
          <w:sz w:val="21"/>
          <w:szCs w:val="21"/>
        </w:rPr>
        <w:t>Hódmezővásárhelyi Vagyonkezelő és Szolgáltató Zrt. tulajdonában és kezelésében lévő közművek kiváltása</w:t>
      </w:r>
      <w:r w:rsidRPr="002A4686" w:rsidDel="008151D9">
        <w:rPr>
          <w:rFonts w:ascii="Tahoma" w:hAnsi="Tahoma" w:cs="Tahoma"/>
          <w:bCs/>
          <w:sz w:val="21"/>
          <w:szCs w:val="21"/>
        </w:rPr>
        <w:t xml:space="preserve"> </w:t>
      </w:r>
      <w:r w:rsidRPr="002A4686">
        <w:rPr>
          <w:rFonts w:ascii="Tahoma" w:hAnsi="Tahoma" w:cs="Tahoma"/>
          <w:sz w:val="21"/>
          <w:szCs w:val="21"/>
        </w:rPr>
        <w:t>tárgyában kiírt közbeszerzési eljárás kapcsán készített ajánlatunkat aláírásával lássa el.</w:t>
      </w:r>
    </w:p>
    <w:p w14:paraId="725DB0DB" w14:textId="54759B17" w:rsidR="00520E24" w:rsidRPr="002A4686" w:rsidRDefault="00520E24" w:rsidP="002A4686">
      <w:pPr>
        <w:spacing w:before="60" w:after="60" w:line="240" w:lineRule="auto"/>
        <w:rPr>
          <w:rFonts w:ascii="Tahoma" w:hAnsi="Tahoma" w:cs="Tahoma"/>
          <w:sz w:val="21"/>
          <w:szCs w:val="21"/>
        </w:rPr>
      </w:pPr>
    </w:p>
    <w:p w14:paraId="3ECBB079" w14:textId="77777777" w:rsidR="008774B7" w:rsidRPr="002A4686" w:rsidRDefault="008774B7" w:rsidP="002A4686">
      <w:pPr>
        <w:spacing w:before="60" w:after="60" w:line="240" w:lineRule="auto"/>
        <w:rPr>
          <w:rFonts w:ascii="Tahoma" w:hAnsi="Tahoma" w:cs="Tahoma"/>
          <w:sz w:val="21"/>
          <w:szCs w:val="21"/>
        </w:rPr>
      </w:pPr>
    </w:p>
    <w:p w14:paraId="0F56C19D" w14:textId="77777777" w:rsidR="00520E24" w:rsidRPr="002A4686" w:rsidRDefault="00520E24" w:rsidP="002A4686">
      <w:pPr>
        <w:spacing w:before="60" w:after="60" w:line="240" w:lineRule="auto"/>
        <w:rPr>
          <w:rFonts w:ascii="Tahoma" w:hAnsi="Tahoma" w:cs="Tahoma"/>
          <w:sz w:val="21"/>
          <w:szCs w:val="21"/>
        </w:rPr>
      </w:pPr>
      <w:r w:rsidRPr="002A4686">
        <w:rPr>
          <w:rFonts w:ascii="Tahoma" w:hAnsi="Tahoma" w:cs="Tahoma"/>
          <w:sz w:val="21"/>
          <w:szCs w:val="21"/>
        </w:rPr>
        <w:t>Keltezés (helység, év, hónap, nap)</w:t>
      </w:r>
    </w:p>
    <w:p w14:paraId="0E4E67D9" w14:textId="77777777" w:rsidR="00520E24" w:rsidRPr="002A4686" w:rsidRDefault="00520E24" w:rsidP="002A4686">
      <w:pPr>
        <w:tabs>
          <w:tab w:val="center" w:pos="7088"/>
        </w:tabs>
        <w:spacing w:before="60" w:after="60" w:line="240" w:lineRule="auto"/>
        <w:rPr>
          <w:rFonts w:ascii="Tahoma" w:hAnsi="Tahoma" w:cs="Tahoma"/>
          <w:sz w:val="21"/>
          <w:szCs w:val="21"/>
        </w:rPr>
      </w:pPr>
    </w:p>
    <w:p w14:paraId="70F2B211" w14:textId="77777777" w:rsidR="00520E24" w:rsidRPr="002A4686" w:rsidRDefault="00520E24" w:rsidP="002A4686">
      <w:pPr>
        <w:tabs>
          <w:tab w:val="center" w:pos="7088"/>
        </w:tabs>
        <w:spacing w:before="60" w:after="60" w:line="240" w:lineRule="auto"/>
        <w:rPr>
          <w:rFonts w:ascii="Tahoma" w:hAnsi="Tahoma" w:cs="Tahoma"/>
          <w:sz w:val="21"/>
          <w:szCs w:val="21"/>
        </w:rPr>
      </w:pPr>
    </w:p>
    <w:p w14:paraId="29A625E5" w14:textId="77777777" w:rsidR="00520E24" w:rsidRPr="002A4686" w:rsidRDefault="00520E24" w:rsidP="002A4686">
      <w:pPr>
        <w:tabs>
          <w:tab w:val="center" w:pos="1985"/>
          <w:tab w:val="center" w:pos="7088"/>
        </w:tabs>
        <w:spacing w:before="60" w:after="60" w:line="240" w:lineRule="auto"/>
        <w:rPr>
          <w:rFonts w:ascii="Tahoma" w:hAnsi="Tahoma" w:cs="Tahoma"/>
          <w:sz w:val="21"/>
          <w:szCs w:val="21"/>
        </w:rPr>
      </w:pPr>
      <w:r w:rsidRPr="002A4686">
        <w:rPr>
          <w:rFonts w:ascii="Tahoma" w:hAnsi="Tahoma" w:cs="Tahoma"/>
          <w:sz w:val="21"/>
          <w:szCs w:val="21"/>
        </w:rPr>
        <w:tab/>
        <w:t>______________________________</w:t>
      </w:r>
      <w:r w:rsidRPr="002A4686">
        <w:rPr>
          <w:rFonts w:ascii="Tahoma" w:hAnsi="Tahoma" w:cs="Tahoma"/>
          <w:sz w:val="21"/>
          <w:szCs w:val="21"/>
        </w:rPr>
        <w:tab/>
        <w:t>______________________________</w:t>
      </w:r>
    </w:p>
    <w:p w14:paraId="6608956F" w14:textId="77777777" w:rsidR="00520E24" w:rsidRPr="002A4686" w:rsidRDefault="00520E24" w:rsidP="002A4686">
      <w:pPr>
        <w:tabs>
          <w:tab w:val="center" w:pos="1985"/>
          <w:tab w:val="center" w:pos="7088"/>
        </w:tabs>
        <w:spacing w:before="60" w:after="60" w:line="240" w:lineRule="auto"/>
        <w:rPr>
          <w:rFonts w:ascii="Tahoma" w:hAnsi="Tahoma" w:cs="Tahoma"/>
          <w:sz w:val="21"/>
          <w:szCs w:val="21"/>
        </w:rPr>
      </w:pPr>
      <w:r w:rsidRPr="002A4686">
        <w:rPr>
          <w:rFonts w:ascii="Tahoma" w:hAnsi="Tahoma" w:cs="Tahoma"/>
          <w:sz w:val="21"/>
          <w:szCs w:val="21"/>
        </w:rPr>
        <w:tab/>
        <w:t>(meghatalmazó cégjegyzésre jogosult</w:t>
      </w:r>
      <w:r w:rsidRPr="002A4686">
        <w:rPr>
          <w:rFonts w:ascii="Tahoma" w:hAnsi="Tahoma" w:cs="Tahoma"/>
          <w:sz w:val="21"/>
          <w:szCs w:val="21"/>
        </w:rPr>
        <w:tab/>
        <w:t>(meghatalmazott aláírása)</w:t>
      </w:r>
    </w:p>
    <w:p w14:paraId="7259BBF5" w14:textId="77777777" w:rsidR="00520E24" w:rsidRPr="002A4686" w:rsidRDefault="00520E24" w:rsidP="002A4686">
      <w:pPr>
        <w:tabs>
          <w:tab w:val="center" w:pos="1985"/>
          <w:tab w:val="center" w:pos="7088"/>
        </w:tabs>
        <w:spacing w:before="60" w:after="60" w:line="240" w:lineRule="auto"/>
        <w:rPr>
          <w:rFonts w:ascii="Tahoma" w:hAnsi="Tahoma" w:cs="Tahoma"/>
          <w:sz w:val="21"/>
          <w:szCs w:val="21"/>
        </w:rPr>
      </w:pPr>
      <w:r w:rsidRPr="002A4686">
        <w:rPr>
          <w:rFonts w:ascii="Tahoma" w:hAnsi="Tahoma" w:cs="Tahoma"/>
          <w:sz w:val="21"/>
          <w:szCs w:val="21"/>
        </w:rPr>
        <w:tab/>
        <w:t>képviselőjének aláírása)</w:t>
      </w:r>
    </w:p>
    <w:p w14:paraId="778C90C6" w14:textId="77777777" w:rsidR="00520E24" w:rsidRPr="002A4686" w:rsidRDefault="00520E24" w:rsidP="002A4686">
      <w:pPr>
        <w:tabs>
          <w:tab w:val="center" w:pos="7088"/>
        </w:tabs>
        <w:spacing w:before="60" w:after="60" w:line="240" w:lineRule="auto"/>
        <w:rPr>
          <w:rFonts w:ascii="Tahoma" w:hAnsi="Tahoma" w:cs="Tahoma"/>
          <w:sz w:val="21"/>
          <w:szCs w:val="21"/>
        </w:rPr>
      </w:pPr>
    </w:p>
    <w:p w14:paraId="669AF5FC" w14:textId="77777777" w:rsidR="00520E24" w:rsidRPr="002A4686" w:rsidRDefault="00520E24" w:rsidP="002A4686">
      <w:pPr>
        <w:tabs>
          <w:tab w:val="center" w:pos="7088"/>
        </w:tabs>
        <w:spacing w:before="60" w:after="60" w:line="240" w:lineRule="auto"/>
        <w:rPr>
          <w:rFonts w:ascii="Tahoma" w:hAnsi="Tahoma" w:cs="Tahoma"/>
          <w:sz w:val="21"/>
          <w:szCs w:val="21"/>
        </w:rPr>
      </w:pPr>
    </w:p>
    <w:p w14:paraId="61DBC0B4" w14:textId="77777777" w:rsidR="00520E24" w:rsidRPr="002A4686" w:rsidRDefault="00520E24" w:rsidP="002A4686">
      <w:pPr>
        <w:tabs>
          <w:tab w:val="center" w:pos="7088"/>
        </w:tabs>
        <w:spacing w:before="60" w:after="60" w:line="240" w:lineRule="auto"/>
        <w:rPr>
          <w:rFonts w:ascii="Tahoma" w:hAnsi="Tahoma" w:cs="Tahoma"/>
          <w:sz w:val="21"/>
          <w:szCs w:val="21"/>
        </w:rPr>
      </w:pPr>
      <w:r w:rsidRPr="002A4686">
        <w:rPr>
          <w:rFonts w:ascii="Tahoma" w:hAnsi="Tahoma" w:cs="Tahoma"/>
          <w:sz w:val="21"/>
          <w:szCs w:val="21"/>
        </w:rPr>
        <w:t>Előttünk, mint tanúk előtt:</w:t>
      </w:r>
    </w:p>
    <w:p w14:paraId="467C9268" w14:textId="77777777" w:rsidR="00520E24" w:rsidRPr="002A4686" w:rsidRDefault="00520E24" w:rsidP="002A4686">
      <w:pPr>
        <w:tabs>
          <w:tab w:val="left" w:pos="5387"/>
        </w:tabs>
        <w:spacing w:before="60" w:after="60" w:line="240" w:lineRule="auto"/>
        <w:rPr>
          <w:rFonts w:ascii="Tahoma" w:hAnsi="Tahoma" w:cs="Tahoma"/>
          <w:sz w:val="21"/>
          <w:szCs w:val="21"/>
        </w:rPr>
      </w:pPr>
    </w:p>
    <w:p w14:paraId="34097187" w14:textId="77777777" w:rsidR="00520E24" w:rsidRPr="002A4686" w:rsidRDefault="00520E24" w:rsidP="002A4686">
      <w:pPr>
        <w:tabs>
          <w:tab w:val="left" w:pos="4536"/>
        </w:tabs>
        <w:spacing w:before="60" w:after="60" w:line="240" w:lineRule="auto"/>
        <w:rPr>
          <w:rFonts w:ascii="Tahoma" w:hAnsi="Tahoma" w:cs="Tahoma"/>
          <w:sz w:val="21"/>
          <w:szCs w:val="21"/>
        </w:rPr>
      </w:pPr>
      <w:r w:rsidRPr="002A4686">
        <w:rPr>
          <w:rFonts w:ascii="Tahoma" w:hAnsi="Tahoma" w:cs="Tahoma"/>
          <w:sz w:val="21"/>
          <w:szCs w:val="21"/>
        </w:rPr>
        <w:t>Aláírás:</w:t>
      </w:r>
      <w:r w:rsidRPr="002A4686">
        <w:rPr>
          <w:rFonts w:ascii="Tahoma" w:hAnsi="Tahoma" w:cs="Tahoma"/>
          <w:sz w:val="21"/>
          <w:szCs w:val="21"/>
        </w:rPr>
        <w:tab/>
        <w:t>Aláírás:</w:t>
      </w:r>
    </w:p>
    <w:p w14:paraId="69552866" w14:textId="77777777" w:rsidR="00520E24" w:rsidRPr="002A4686" w:rsidRDefault="00520E24" w:rsidP="002A4686">
      <w:pPr>
        <w:tabs>
          <w:tab w:val="left" w:pos="4536"/>
        </w:tabs>
        <w:spacing w:before="60" w:after="60" w:line="240" w:lineRule="auto"/>
        <w:rPr>
          <w:rFonts w:ascii="Tahoma" w:hAnsi="Tahoma" w:cs="Tahoma"/>
          <w:sz w:val="21"/>
          <w:szCs w:val="21"/>
        </w:rPr>
      </w:pPr>
      <w:r w:rsidRPr="002A4686">
        <w:rPr>
          <w:rFonts w:ascii="Tahoma" w:hAnsi="Tahoma" w:cs="Tahoma"/>
          <w:sz w:val="21"/>
          <w:szCs w:val="21"/>
        </w:rPr>
        <w:t>Név:</w:t>
      </w:r>
      <w:r w:rsidRPr="002A4686">
        <w:rPr>
          <w:rFonts w:ascii="Tahoma" w:hAnsi="Tahoma" w:cs="Tahoma"/>
          <w:sz w:val="21"/>
          <w:szCs w:val="21"/>
        </w:rPr>
        <w:tab/>
        <w:t>Név:</w:t>
      </w:r>
    </w:p>
    <w:p w14:paraId="02FBC187" w14:textId="77777777" w:rsidR="00520E24" w:rsidRPr="002A4686" w:rsidRDefault="00520E24" w:rsidP="002A4686">
      <w:pPr>
        <w:tabs>
          <w:tab w:val="left" w:pos="4536"/>
        </w:tabs>
        <w:spacing w:before="60" w:after="60" w:line="240" w:lineRule="auto"/>
        <w:rPr>
          <w:rFonts w:ascii="Tahoma" w:hAnsi="Tahoma" w:cs="Tahoma"/>
          <w:sz w:val="21"/>
          <w:szCs w:val="21"/>
        </w:rPr>
      </w:pPr>
      <w:r w:rsidRPr="002A4686">
        <w:rPr>
          <w:rFonts w:ascii="Tahoma" w:hAnsi="Tahoma" w:cs="Tahoma"/>
          <w:sz w:val="21"/>
          <w:szCs w:val="21"/>
        </w:rPr>
        <w:t>Lakcím:</w:t>
      </w:r>
      <w:r w:rsidRPr="002A4686">
        <w:rPr>
          <w:rFonts w:ascii="Tahoma" w:hAnsi="Tahoma" w:cs="Tahoma"/>
          <w:sz w:val="21"/>
          <w:szCs w:val="21"/>
        </w:rPr>
        <w:tab/>
        <w:t>Lakcím:</w:t>
      </w:r>
    </w:p>
    <w:p w14:paraId="0F3BFDCF" w14:textId="77777777" w:rsidR="00520E24" w:rsidRPr="002A4686" w:rsidRDefault="00520E24" w:rsidP="002A4686">
      <w:pPr>
        <w:pStyle w:val="Listaszerbekezds"/>
        <w:spacing w:before="60" w:after="60"/>
        <w:ind w:left="0"/>
        <w:contextualSpacing w:val="0"/>
        <w:rPr>
          <w:rFonts w:ascii="Tahoma" w:hAnsi="Tahoma" w:cs="Tahoma"/>
          <w:sz w:val="21"/>
          <w:szCs w:val="21"/>
          <w:shd w:val="clear" w:color="auto" w:fill="FFFFFF"/>
        </w:rPr>
      </w:pPr>
    </w:p>
    <w:p w14:paraId="0B84B6A9" w14:textId="77777777" w:rsidR="00520E24" w:rsidRPr="002A4686" w:rsidRDefault="00520E24" w:rsidP="002A4686">
      <w:pPr>
        <w:spacing w:before="60" w:after="60" w:line="240" w:lineRule="auto"/>
        <w:jc w:val="both"/>
        <w:rPr>
          <w:rFonts w:ascii="Tahoma" w:hAnsi="Tahoma" w:cs="Tahoma"/>
          <w:bCs/>
          <w:sz w:val="21"/>
          <w:szCs w:val="21"/>
          <w:lang w:eastAsia="hu-HU"/>
        </w:rPr>
      </w:pPr>
      <w:r w:rsidRPr="002A4686">
        <w:rPr>
          <w:rFonts w:ascii="Tahoma" w:hAnsi="Tahoma" w:cs="Tahoma"/>
          <w:sz w:val="21"/>
          <w:szCs w:val="21"/>
          <w:shd w:val="clear" w:color="auto" w:fill="FFFFFF"/>
        </w:rPr>
        <w:br w:type="page"/>
      </w:r>
    </w:p>
    <w:p w14:paraId="7D602E4F" w14:textId="06FC78AA" w:rsidR="00520E24" w:rsidRPr="002A4686" w:rsidRDefault="00520E24" w:rsidP="002A4686">
      <w:pPr>
        <w:spacing w:before="60" w:after="60" w:line="240" w:lineRule="auto"/>
        <w:jc w:val="right"/>
        <w:rPr>
          <w:rFonts w:ascii="Tahoma" w:hAnsi="Tahoma" w:cs="Tahoma"/>
          <w:b/>
          <w:bCs/>
          <w:sz w:val="21"/>
          <w:szCs w:val="21"/>
        </w:rPr>
      </w:pPr>
      <w:r w:rsidRPr="002A4686">
        <w:rPr>
          <w:rFonts w:ascii="Tahoma" w:hAnsi="Tahoma" w:cs="Tahoma"/>
          <w:b/>
          <w:bCs/>
          <w:sz w:val="21"/>
          <w:szCs w:val="21"/>
        </w:rPr>
        <w:lastRenderedPageBreak/>
        <w:t>6. sz</w:t>
      </w:r>
      <w:r w:rsidR="002C1C2F" w:rsidRPr="002A4686">
        <w:rPr>
          <w:rFonts w:ascii="Tahoma" w:hAnsi="Tahoma" w:cs="Tahoma"/>
          <w:b/>
          <w:bCs/>
          <w:sz w:val="21"/>
          <w:szCs w:val="21"/>
        </w:rPr>
        <w:t>.</w:t>
      </w:r>
      <w:r w:rsidRPr="002A4686">
        <w:rPr>
          <w:rFonts w:ascii="Tahoma" w:hAnsi="Tahoma" w:cs="Tahoma"/>
          <w:b/>
          <w:bCs/>
          <w:sz w:val="21"/>
          <w:szCs w:val="21"/>
        </w:rPr>
        <w:t xml:space="preserve"> melléklet</w:t>
      </w:r>
    </w:p>
    <w:p w14:paraId="6DDD8063" w14:textId="77777777" w:rsidR="00520E24" w:rsidRPr="002A4686" w:rsidRDefault="00520E24" w:rsidP="002A4686">
      <w:pPr>
        <w:spacing w:before="60" w:after="60" w:line="240" w:lineRule="auto"/>
        <w:jc w:val="both"/>
        <w:rPr>
          <w:rFonts w:ascii="Tahoma" w:hAnsi="Tahoma" w:cs="Tahoma"/>
          <w:bCs/>
          <w:sz w:val="21"/>
          <w:szCs w:val="21"/>
        </w:rPr>
      </w:pPr>
    </w:p>
    <w:p w14:paraId="6593412F" w14:textId="77777777" w:rsidR="00520E24" w:rsidRPr="002A4686" w:rsidRDefault="00520E24" w:rsidP="002A4686">
      <w:pPr>
        <w:spacing w:before="60" w:after="60" w:line="240" w:lineRule="auto"/>
        <w:jc w:val="center"/>
        <w:rPr>
          <w:rFonts w:ascii="Tahoma" w:hAnsi="Tahoma" w:cs="Tahoma"/>
          <w:b/>
          <w:bCs/>
          <w:sz w:val="21"/>
          <w:szCs w:val="21"/>
        </w:rPr>
      </w:pPr>
      <w:r w:rsidRPr="002A4686">
        <w:rPr>
          <w:rFonts w:ascii="Tahoma" w:hAnsi="Tahoma" w:cs="Tahoma"/>
          <w:b/>
          <w:bCs/>
          <w:sz w:val="21"/>
          <w:szCs w:val="21"/>
        </w:rPr>
        <w:t>Nyilatkozat a Kbt. 73. § (4)-(5) bekezdésében foglaltakról</w:t>
      </w:r>
    </w:p>
    <w:p w14:paraId="5D38A594" w14:textId="77777777" w:rsidR="00520E24" w:rsidRPr="002A4686" w:rsidRDefault="00520E24" w:rsidP="002A4686">
      <w:pPr>
        <w:spacing w:before="60" w:after="60" w:line="240" w:lineRule="auto"/>
        <w:jc w:val="both"/>
        <w:rPr>
          <w:rFonts w:ascii="Tahoma" w:hAnsi="Tahoma" w:cs="Tahoma"/>
          <w:sz w:val="21"/>
          <w:szCs w:val="21"/>
          <w:shd w:val="clear" w:color="auto" w:fill="FFFFFF"/>
        </w:rPr>
      </w:pPr>
    </w:p>
    <w:p w14:paraId="6135021E" w14:textId="357F0D96"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shd w:val="clear" w:color="auto" w:fill="FFFFFF"/>
        </w:rPr>
        <w:t xml:space="preserve">Alulírott </w:t>
      </w:r>
      <w:r w:rsidR="002C1C2F" w:rsidRPr="002A4686">
        <w:rPr>
          <w:rFonts w:ascii="Tahoma" w:hAnsi="Tahoma" w:cs="Tahoma"/>
          <w:sz w:val="21"/>
          <w:szCs w:val="21"/>
        </w:rPr>
        <w:t>______________________________</w:t>
      </w:r>
      <w:r w:rsidRPr="002A4686">
        <w:rPr>
          <w:rFonts w:ascii="Tahoma" w:hAnsi="Tahoma" w:cs="Tahoma"/>
          <w:sz w:val="21"/>
          <w:szCs w:val="21"/>
        </w:rPr>
        <w:t xml:space="preserve">, mint a(z) </w:t>
      </w:r>
      <w:r w:rsidR="002C1C2F" w:rsidRPr="002A4686">
        <w:rPr>
          <w:rFonts w:ascii="Tahoma" w:hAnsi="Tahoma" w:cs="Tahoma"/>
          <w:sz w:val="21"/>
          <w:szCs w:val="21"/>
        </w:rPr>
        <w:t>______________________________</w:t>
      </w:r>
      <w:r w:rsidRPr="002A4686">
        <w:rPr>
          <w:rFonts w:ascii="Tahoma" w:hAnsi="Tahoma" w:cs="Tahoma"/>
          <w:sz w:val="21"/>
          <w:szCs w:val="21"/>
        </w:rPr>
        <w:t xml:space="preserve"> (székhely: </w:t>
      </w:r>
      <w:r w:rsidR="002C1C2F" w:rsidRPr="002A4686">
        <w:rPr>
          <w:rFonts w:ascii="Tahoma" w:hAnsi="Tahoma" w:cs="Tahoma"/>
          <w:sz w:val="21"/>
          <w:szCs w:val="21"/>
        </w:rPr>
        <w:t>______________________________</w:t>
      </w:r>
      <w:r w:rsidRPr="002A4686">
        <w:rPr>
          <w:rFonts w:ascii="Tahoma" w:hAnsi="Tahoma" w:cs="Tahoma"/>
          <w:sz w:val="21"/>
          <w:szCs w:val="21"/>
        </w:rPr>
        <w:t>) ajánlattevő szervezet cégj</w:t>
      </w:r>
      <w:r w:rsidR="002D73BF" w:rsidRPr="002A4686">
        <w:rPr>
          <w:rFonts w:ascii="Tahoma" w:hAnsi="Tahoma" w:cs="Tahoma"/>
          <w:sz w:val="21"/>
          <w:szCs w:val="21"/>
        </w:rPr>
        <w:t xml:space="preserve">egyzésre jogosult képviselője a </w:t>
      </w:r>
      <w:r w:rsidR="009C724F" w:rsidRPr="002A4686">
        <w:rPr>
          <w:rFonts w:ascii="Tahoma" w:eastAsiaTheme="minorHAnsi" w:hAnsi="Tahoma" w:cs="Tahoma"/>
          <w:b/>
          <w:sz w:val="21"/>
          <w:szCs w:val="21"/>
        </w:rPr>
        <w:t>Hódmezővásárhelyi Vagyonkezelő és Szolgáltató Zrt.</w:t>
      </w:r>
      <w:r w:rsidR="002C1C2F" w:rsidRPr="002A4686">
        <w:rPr>
          <w:rFonts w:ascii="Tahoma" w:hAnsi="Tahoma" w:cs="Tahoma"/>
          <w:sz w:val="21"/>
          <w:szCs w:val="21"/>
        </w:rPr>
        <w:t xml:space="preserve">, mint ajánlatkérő által </w:t>
      </w:r>
      <w:r w:rsidR="002C1C2F" w:rsidRPr="002A4686">
        <w:rPr>
          <w:rFonts w:ascii="Tahoma" w:hAnsi="Tahoma" w:cs="Tahoma"/>
          <w:b/>
          <w:sz w:val="21"/>
          <w:szCs w:val="21"/>
        </w:rPr>
        <w:t>A</w:t>
      </w:r>
      <w:r w:rsidR="00406606" w:rsidRPr="002A4686">
        <w:rPr>
          <w:rFonts w:ascii="Tahoma" w:hAnsi="Tahoma" w:cs="Tahoma"/>
          <w:b/>
          <w:bCs/>
          <w:sz w:val="21"/>
          <w:szCs w:val="21"/>
        </w:rPr>
        <w:t xml:space="preserve"> „TramTrain integrált villamos és nagyvasúti rendszer bevezetése Hódmezővásárhely és Szeged viszonylatában és villamos fejlesztés Hódmezővásárhelyen” kivitelezése </w:t>
      </w:r>
      <w:r w:rsidR="00406606" w:rsidRPr="002A4686">
        <w:rPr>
          <w:rFonts w:ascii="Tahoma" w:hAnsi="Tahoma" w:cs="Tahoma"/>
          <w:b/>
          <w:sz w:val="21"/>
          <w:szCs w:val="21"/>
        </w:rPr>
        <w:t xml:space="preserve">kapcsán érintett, a </w:t>
      </w:r>
      <w:r w:rsidR="00406606" w:rsidRPr="002A4686">
        <w:rPr>
          <w:rFonts w:ascii="Tahoma" w:hAnsi="Tahoma" w:cs="Tahoma"/>
          <w:b/>
          <w:bCs/>
          <w:sz w:val="21"/>
          <w:szCs w:val="21"/>
        </w:rPr>
        <w:t>Hódmezővásárhelyi Vagyonkezelő és Szolgáltató Zrt. tulajdonában és kezelésében lévő közművek kiváltása</w:t>
      </w:r>
      <w:r w:rsidRPr="002A4686">
        <w:rPr>
          <w:rFonts w:ascii="Tahoma" w:hAnsi="Tahoma" w:cs="Tahoma"/>
          <w:sz w:val="21"/>
          <w:szCs w:val="21"/>
        </w:rPr>
        <w:t xml:space="preserve"> tárgyban kiírt közbeszerzési eljárás során az alábbi nyilatkozatot teszem a Kbt. 73. § (4)-(5) bekezdésének vonatkozásában:</w:t>
      </w:r>
    </w:p>
    <w:p w14:paraId="0FB0CA15" w14:textId="77777777" w:rsidR="008774B7" w:rsidRPr="002A4686" w:rsidRDefault="008774B7" w:rsidP="002A4686">
      <w:pPr>
        <w:pStyle w:val="Listaszerbekezds"/>
        <w:spacing w:before="60" w:after="60"/>
        <w:ind w:left="0"/>
        <w:contextualSpacing w:val="0"/>
        <w:rPr>
          <w:rFonts w:ascii="Tahoma" w:hAnsi="Tahoma" w:cs="Tahoma"/>
          <w:sz w:val="21"/>
          <w:szCs w:val="21"/>
          <w:shd w:val="clear" w:color="auto" w:fill="FFFFFF"/>
        </w:rPr>
      </w:pPr>
    </w:p>
    <w:p w14:paraId="499F338E" w14:textId="273DFA1C" w:rsidR="00520E24" w:rsidRPr="002A4686" w:rsidRDefault="00520E24" w:rsidP="002A4686">
      <w:pPr>
        <w:pStyle w:val="Listaszerbekezds"/>
        <w:spacing w:before="60" w:after="60"/>
        <w:ind w:left="0"/>
        <w:contextualSpacing w:val="0"/>
        <w:rPr>
          <w:rFonts w:ascii="Tahoma" w:hAnsi="Tahoma" w:cs="Tahoma"/>
          <w:sz w:val="21"/>
          <w:szCs w:val="21"/>
        </w:rPr>
      </w:pPr>
      <w:r w:rsidRPr="002A4686">
        <w:rPr>
          <w:rFonts w:ascii="Tahoma" w:hAnsi="Tahoma" w:cs="Tahoma"/>
          <w:sz w:val="21"/>
          <w:szCs w:val="21"/>
          <w:shd w:val="clear" w:color="auto" w:fill="FFFFFF"/>
        </w:rPr>
        <w:t>Nyilatkozom, hogy az általam képviselt szervezet által benyújtott ajánlat a Kbt. 73. § (</w:t>
      </w:r>
      <w:r w:rsidRPr="002A4686">
        <w:rPr>
          <w:rFonts w:ascii="Tahoma" w:hAnsi="Tahoma" w:cs="Tahoma"/>
          <w:sz w:val="21"/>
          <w:szCs w:val="21"/>
        </w:rPr>
        <w:t>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7B89B5AF" w14:textId="77777777" w:rsidR="00520E24" w:rsidRPr="002A4686" w:rsidRDefault="00520E24" w:rsidP="002A4686">
      <w:pPr>
        <w:pStyle w:val="Listaszerbekezds"/>
        <w:spacing w:before="60" w:after="60"/>
        <w:ind w:left="0"/>
        <w:contextualSpacing w:val="0"/>
        <w:rPr>
          <w:rFonts w:ascii="Tahoma" w:hAnsi="Tahoma" w:cs="Tahoma"/>
          <w:sz w:val="21"/>
          <w:szCs w:val="21"/>
        </w:rPr>
      </w:pPr>
    </w:p>
    <w:p w14:paraId="6D0BF860" w14:textId="77777777" w:rsidR="00520E24" w:rsidRPr="002A4686" w:rsidRDefault="00520E24" w:rsidP="002A4686">
      <w:pPr>
        <w:pStyle w:val="Listaszerbekezds"/>
        <w:spacing w:before="60" w:after="60"/>
        <w:ind w:left="0"/>
        <w:contextualSpacing w:val="0"/>
        <w:rPr>
          <w:rFonts w:ascii="Tahoma" w:hAnsi="Tahoma" w:cs="Tahoma"/>
          <w:sz w:val="21"/>
          <w:szCs w:val="21"/>
        </w:rPr>
      </w:pPr>
      <w:r w:rsidRPr="002A4686">
        <w:rPr>
          <w:rFonts w:ascii="Tahoma" w:hAnsi="Tahoma" w:cs="Tahoma"/>
          <w:sz w:val="21"/>
          <w:szCs w:val="21"/>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figyelembe vételével állítottunk össze.</w:t>
      </w:r>
    </w:p>
    <w:p w14:paraId="7F447A2D" w14:textId="1D4ACB39" w:rsidR="00520E24" w:rsidRPr="002A4686" w:rsidRDefault="00520E24" w:rsidP="002A4686">
      <w:pPr>
        <w:spacing w:before="60" w:after="60" w:line="240" w:lineRule="auto"/>
        <w:jc w:val="both"/>
        <w:rPr>
          <w:rFonts w:ascii="Tahoma" w:hAnsi="Tahoma" w:cs="Tahoma"/>
          <w:sz w:val="21"/>
          <w:szCs w:val="21"/>
        </w:rPr>
      </w:pPr>
    </w:p>
    <w:p w14:paraId="50DDEBCE" w14:textId="77777777" w:rsidR="002C1C2F" w:rsidRPr="002A4686" w:rsidRDefault="002C1C2F" w:rsidP="002A4686">
      <w:pPr>
        <w:spacing w:before="60" w:after="60" w:line="240" w:lineRule="auto"/>
        <w:jc w:val="both"/>
        <w:rPr>
          <w:rFonts w:ascii="Tahoma" w:hAnsi="Tahoma" w:cs="Tahoma"/>
          <w:sz w:val="21"/>
          <w:szCs w:val="21"/>
        </w:rPr>
      </w:pPr>
    </w:p>
    <w:p w14:paraId="6CAC30B3" w14:textId="77777777" w:rsidR="002C1C2F" w:rsidRPr="002A4686" w:rsidRDefault="002C1C2F"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24D52E54" w14:textId="77777777" w:rsidR="002C1C2F" w:rsidRPr="002A4686" w:rsidRDefault="002C1C2F" w:rsidP="002A4686">
      <w:pPr>
        <w:spacing w:before="60" w:after="60" w:line="240" w:lineRule="auto"/>
        <w:jc w:val="both"/>
        <w:rPr>
          <w:rFonts w:ascii="Tahoma" w:hAnsi="Tahoma" w:cs="Tahoma"/>
          <w:sz w:val="21"/>
          <w:szCs w:val="21"/>
        </w:rPr>
      </w:pPr>
    </w:p>
    <w:p w14:paraId="215F0431" w14:textId="77777777" w:rsidR="002C1C2F" w:rsidRPr="002A4686" w:rsidRDefault="002C1C2F" w:rsidP="002A4686">
      <w:pPr>
        <w:spacing w:before="60" w:after="60" w:line="240" w:lineRule="auto"/>
        <w:jc w:val="both"/>
        <w:rPr>
          <w:rFonts w:ascii="Tahoma" w:hAnsi="Tahoma" w:cs="Tahoma"/>
          <w:sz w:val="21"/>
          <w:szCs w:val="21"/>
        </w:rPr>
      </w:pPr>
    </w:p>
    <w:p w14:paraId="55307DB4"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40533B2E"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541236EA"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meghatalmazott képviselő aláírása)</w:t>
      </w:r>
    </w:p>
    <w:p w14:paraId="17DE83AB" w14:textId="77777777" w:rsidR="00520E24" w:rsidRPr="002A4686" w:rsidRDefault="00520E24" w:rsidP="002A4686">
      <w:pPr>
        <w:spacing w:before="60" w:after="60" w:line="240" w:lineRule="auto"/>
        <w:jc w:val="right"/>
        <w:rPr>
          <w:rFonts w:ascii="Tahoma" w:hAnsi="Tahoma" w:cs="Tahoma"/>
          <w:b/>
          <w:sz w:val="21"/>
          <w:szCs w:val="21"/>
        </w:rPr>
      </w:pPr>
      <w:r w:rsidRPr="002A4686">
        <w:rPr>
          <w:rFonts w:ascii="Tahoma" w:hAnsi="Tahoma" w:cs="Tahoma"/>
          <w:sz w:val="21"/>
          <w:szCs w:val="21"/>
          <w:lang w:eastAsia="hu-HU"/>
        </w:rPr>
        <w:br w:type="page"/>
      </w:r>
      <w:r w:rsidRPr="002A4686">
        <w:rPr>
          <w:rFonts w:ascii="Tahoma" w:hAnsi="Tahoma" w:cs="Tahoma"/>
          <w:b/>
          <w:sz w:val="21"/>
          <w:szCs w:val="21"/>
          <w:lang w:eastAsia="hu-HU"/>
        </w:rPr>
        <w:lastRenderedPageBreak/>
        <w:t xml:space="preserve">7. </w:t>
      </w:r>
      <w:r w:rsidRPr="002A4686">
        <w:rPr>
          <w:rFonts w:ascii="Tahoma" w:hAnsi="Tahoma" w:cs="Tahoma"/>
          <w:b/>
          <w:sz w:val="21"/>
          <w:szCs w:val="21"/>
        </w:rPr>
        <w:t>sz. melléklet</w:t>
      </w:r>
    </w:p>
    <w:p w14:paraId="4E6DF250" w14:textId="77777777" w:rsidR="00520E24" w:rsidRPr="002A4686" w:rsidRDefault="00520E24" w:rsidP="002A4686">
      <w:pPr>
        <w:spacing w:before="60" w:after="60" w:line="240" w:lineRule="auto"/>
        <w:rPr>
          <w:rFonts w:ascii="Tahoma" w:hAnsi="Tahoma" w:cs="Tahoma"/>
          <w:sz w:val="21"/>
          <w:szCs w:val="21"/>
        </w:rPr>
      </w:pPr>
    </w:p>
    <w:p w14:paraId="6AF5D3EE" w14:textId="77777777" w:rsidR="00520E24" w:rsidRPr="002A4686" w:rsidRDefault="00520E24" w:rsidP="002A4686">
      <w:pPr>
        <w:spacing w:before="60" w:after="60" w:line="240" w:lineRule="auto"/>
        <w:ind w:left="426"/>
        <w:jc w:val="center"/>
        <w:rPr>
          <w:rFonts w:ascii="Tahoma" w:hAnsi="Tahoma" w:cs="Tahoma"/>
          <w:b/>
          <w:sz w:val="21"/>
          <w:szCs w:val="21"/>
        </w:rPr>
      </w:pPr>
      <w:r w:rsidRPr="002A4686">
        <w:rPr>
          <w:rFonts w:ascii="Tahoma" w:hAnsi="Tahoma" w:cs="Tahoma"/>
          <w:b/>
          <w:sz w:val="21"/>
          <w:szCs w:val="21"/>
        </w:rPr>
        <w:t>NYILATKOZAT FELELŐSSÉGBIZTOSÍTÁSRÓL</w:t>
      </w:r>
    </w:p>
    <w:p w14:paraId="19699D7A" w14:textId="77777777" w:rsidR="00520E24" w:rsidRPr="002A4686" w:rsidRDefault="00520E24" w:rsidP="002A4686">
      <w:pPr>
        <w:spacing w:before="60" w:after="60" w:line="240" w:lineRule="auto"/>
        <w:rPr>
          <w:rFonts w:ascii="Tahoma" w:hAnsi="Tahoma" w:cs="Tahoma"/>
          <w:sz w:val="21"/>
          <w:szCs w:val="21"/>
        </w:rPr>
      </w:pPr>
    </w:p>
    <w:p w14:paraId="03CB0BB2" w14:textId="796D4ED0" w:rsidR="00520E24" w:rsidRPr="002A4686" w:rsidRDefault="00520E24" w:rsidP="002A4686">
      <w:pPr>
        <w:spacing w:before="60" w:after="60" w:line="240" w:lineRule="auto"/>
        <w:jc w:val="both"/>
        <w:rPr>
          <w:rFonts w:ascii="Tahoma" w:hAnsi="Tahoma" w:cs="Tahoma"/>
          <w:sz w:val="21"/>
          <w:szCs w:val="21"/>
        </w:rPr>
      </w:pPr>
      <w:r w:rsidRPr="002A4686">
        <w:rPr>
          <w:rFonts w:ascii="Tahoma" w:hAnsi="Tahoma" w:cs="Tahoma"/>
          <w:sz w:val="21"/>
          <w:szCs w:val="21"/>
        </w:rPr>
        <w:t xml:space="preserve">Alulírott </w:t>
      </w:r>
      <w:r w:rsidR="002C1C2F" w:rsidRPr="002A4686">
        <w:rPr>
          <w:rFonts w:ascii="Tahoma" w:hAnsi="Tahoma" w:cs="Tahoma"/>
          <w:sz w:val="21"/>
          <w:szCs w:val="21"/>
        </w:rPr>
        <w:t>______________________________</w:t>
      </w:r>
      <w:r w:rsidRPr="002A4686">
        <w:rPr>
          <w:rFonts w:ascii="Tahoma" w:hAnsi="Tahoma" w:cs="Tahoma"/>
          <w:sz w:val="21"/>
          <w:szCs w:val="21"/>
        </w:rPr>
        <w:t xml:space="preserve">, mint a(z) </w:t>
      </w:r>
      <w:r w:rsidR="002C1C2F" w:rsidRPr="002A4686">
        <w:rPr>
          <w:rFonts w:ascii="Tahoma" w:hAnsi="Tahoma" w:cs="Tahoma"/>
          <w:sz w:val="21"/>
          <w:szCs w:val="21"/>
        </w:rPr>
        <w:t>______________________________</w:t>
      </w:r>
      <w:r w:rsidRPr="002A4686">
        <w:rPr>
          <w:rFonts w:ascii="Tahoma" w:hAnsi="Tahoma" w:cs="Tahoma"/>
          <w:sz w:val="21"/>
          <w:szCs w:val="21"/>
        </w:rPr>
        <w:t xml:space="preserve"> (székhely: </w:t>
      </w:r>
      <w:r w:rsidR="002C1C2F" w:rsidRPr="002A4686">
        <w:rPr>
          <w:rFonts w:ascii="Tahoma" w:hAnsi="Tahoma" w:cs="Tahoma"/>
          <w:sz w:val="21"/>
          <w:szCs w:val="21"/>
        </w:rPr>
        <w:t>______________________________</w:t>
      </w:r>
      <w:r w:rsidRPr="002A4686">
        <w:rPr>
          <w:rFonts w:ascii="Tahoma" w:hAnsi="Tahoma" w:cs="Tahoma"/>
          <w:sz w:val="21"/>
          <w:szCs w:val="21"/>
        </w:rPr>
        <w:t xml:space="preserve">) ajánlattevő szervezet cégjegyzésre jogosult képviselője a </w:t>
      </w:r>
      <w:r w:rsidR="009C724F" w:rsidRPr="002A4686">
        <w:rPr>
          <w:rFonts w:ascii="Tahoma" w:eastAsiaTheme="minorHAnsi" w:hAnsi="Tahoma" w:cs="Tahoma"/>
          <w:b/>
          <w:sz w:val="21"/>
          <w:szCs w:val="21"/>
        </w:rPr>
        <w:t>Hódmezővásárhelyi Vagyonkezelő és Szolgáltató Zrt.</w:t>
      </w:r>
      <w:r w:rsidRPr="002A4686">
        <w:rPr>
          <w:rFonts w:ascii="Tahoma" w:hAnsi="Tahoma" w:cs="Tahoma"/>
          <w:sz w:val="21"/>
          <w:szCs w:val="21"/>
        </w:rPr>
        <w:t xml:space="preserve">, mint ajánlatkérő által </w:t>
      </w:r>
      <w:r w:rsidR="002C1C2F" w:rsidRPr="002A4686">
        <w:rPr>
          <w:rFonts w:ascii="Tahoma" w:hAnsi="Tahoma" w:cs="Tahoma"/>
          <w:b/>
          <w:sz w:val="21"/>
          <w:szCs w:val="21"/>
        </w:rPr>
        <w:t>A</w:t>
      </w:r>
      <w:r w:rsidR="00406606" w:rsidRPr="002A4686">
        <w:rPr>
          <w:rFonts w:ascii="Tahoma" w:hAnsi="Tahoma" w:cs="Tahoma"/>
          <w:b/>
          <w:bCs/>
          <w:sz w:val="21"/>
          <w:szCs w:val="21"/>
        </w:rPr>
        <w:t xml:space="preserve"> „TramTrain integrált villamos és nagyvasúti rendszer bevezetése Hódmezővásárhely és Szeged viszonylatában és villamos fejlesztés Hódmezővásárhelyen” kivitelezése </w:t>
      </w:r>
      <w:r w:rsidR="00406606" w:rsidRPr="002A4686">
        <w:rPr>
          <w:rFonts w:ascii="Tahoma" w:hAnsi="Tahoma" w:cs="Tahoma"/>
          <w:b/>
          <w:sz w:val="21"/>
          <w:szCs w:val="21"/>
        </w:rPr>
        <w:t xml:space="preserve">kapcsán érintett, a </w:t>
      </w:r>
      <w:r w:rsidR="00406606" w:rsidRPr="002A4686">
        <w:rPr>
          <w:rFonts w:ascii="Tahoma" w:hAnsi="Tahoma" w:cs="Tahoma"/>
          <w:b/>
          <w:bCs/>
          <w:sz w:val="21"/>
          <w:szCs w:val="21"/>
        </w:rPr>
        <w:t>Hódmezővásárhelyi Vagyonkezelő és Szolgáltató Zrt. tulajdonában és kezelésében lévő közművek kiváltása</w:t>
      </w:r>
      <w:r w:rsidRPr="002A4686">
        <w:rPr>
          <w:rFonts w:ascii="Tahoma" w:hAnsi="Tahoma" w:cs="Tahoma"/>
          <w:sz w:val="21"/>
          <w:szCs w:val="21"/>
        </w:rPr>
        <w:t xml:space="preserve"> tárgyában kiírt közbeszerzési eljárás során az alábbi nyilatkozatot teszem.</w:t>
      </w:r>
    </w:p>
    <w:p w14:paraId="331DBB50" w14:textId="77777777" w:rsidR="00406606" w:rsidRPr="002A4686" w:rsidRDefault="00406606" w:rsidP="002A4686">
      <w:pPr>
        <w:spacing w:before="60" w:after="60" w:line="240" w:lineRule="auto"/>
        <w:jc w:val="both"/>
        <w:rPr>
          <w:rFonts w:ascii="Tahoma" w:hAnsi="Tahoma" w:cs="Tahoma"/>
          <w:sz w:val="21"/>
          <w:szCs w:val="21"/>
        </w:rPr>
      </w:pPr>
    </w:p>
    <w:p w14:paraId="1F8C4BE3" w14:textId="77777777" w:rsidR="00520E24" w:rsidRPr="002A4686" w:rsidRDefault="00520E24" w:rsidP="002A4686">
      <w:pPr>
        <w:spacing w:before="60" w:after="60" w:line="240" w:lineRule="auto"/>
        <w:rPr>
          <w:rFonts w:ascii="Tahoma" w:hAnsi="Tahoma" w:cs="Tahoma"/>
          <w:b/>
          <w:bCs/>
          <w:sz w:val="21"/>
          <w:szCs w:val="21"/>
        </w:rPr>
      </w:pPr>
      <w:r w:rsidRPr="002A4686">
        <w:rPr>
          <w:rFonts w:ascii="Tahoma" w:hAnsi="Tahoma" w:cs="Tahoma"/>
          <w:sz w:val="21"/>
          <w:szCs w:val="21"/>
        </w:rPr>
        <w:t>Ezúton</w:t>
      </w:r>
    </w:p>
    <w:p w14:paraId="6447FAFC" w14:textId="77777777" w:rsidR="00520E24" w:rsidRPr="002A4686" w:rsidRDefault="00520E24" w:rsidP="002A4686">
      <w:pPr>
        <w:spacing w:before="60" w:after="60" w:line="240" w:lineRule="auto"/>
        <w:jc w:val="center"/>
        <w:rPr>
          <w:rFonts w:ascii="Tahoma" w:hAnsi="Tahoma" w:cs="Tahoma"/>
          <w:b/>
          <w:bCs/>
          <w:sz w:val="21"/>
          <w:szCs w:val="21"/>
        </w:rPr>
      </w:pPr>
      <w:r w:rsidRPr="002A4686">
        <w:rPr>
          <w:rFonts w:ascii="Tahoma" w:hAnsi="Tahoma" w:cs="Tahoma"/>
          <w:b/>
          <w:bCs/>
          <w:sz w:val="21"/>
          <w:szCs w:val="21"/>
        </w:rPr>
        <w:t>n y i l a t k o z o m, hogy</w:t>
      </w:r>
    </w:p>
    <w:p w14:paraId="3874863D" w14:textId="78A0E11C" w:rsidR="00520E24" w:rsidRPr="002A4686" w:rsidRDefault="00520E24" w:rsidP="002A4686">
      <w:pPr>
        <w:pStyle w:val="NormlWeb"/>
        <w:spacing w:before="60" w:beforeAutospacing="0" w:after="60" w:afterAutospacing="0"/>
        <w:ind w:right="150"/>
        <w:jc w:val="both"/>
        <w:rPr>
          <w:rFonts w:ascii="Tahoma" w:hAnsi="Tahoma" w:cs="Tahoma"/>
          <w:sz w:val="21"/>
          <w:szCs w:val="21"/>
          <w:shd w:val="clear" w:color="auto" w:fill="FFFFFF"/>
        </w:rPr>
      </w:pPr>
      <w:r w:rsidRPr="002A4686">
        <w:rPr>
          <w:rFonts w:ascii="Tahoma" w:hAnsi="Tahoma" w:cs="Tahoma"/>
          <w:sz w:val="21"/>
          <w:szCs w:val="21"/>
          <w:shd w:val="clear" w:color="auto" w:fill="FFFFFF"/>
        </w:rPr>
        <w:t xml:space="preserve">nyertességem esetén vállalom, hogy a szerződéskötés időpontjában az ajánlattételi felhívásban előírt legalább minimum </w:t>
      </w:r>
      <w:r w:rsidR="0003617D" w:rsidRPr="002A4686">
        <w:rPr>
          <w:rFonts w:ascii="Tahoma" w:hAnsi="Tahoma" w:cs="Tahoma"/>
          <w:sz w:val="21"/>
          <w:szCs w:val="21"/>
          <w:shd w:val="clear" w:color="auto" w:fill="FFFFFF"/>
        </w:rPr>
        <w:t>4</w:t>
      </w:r>
      <w:r w:rsidR="00052465" w:rsidRPr="002A4686">
        <w:rPr>
          <w:rFonts w:ascii="Tahoma" w:hAnsi="Tahoma" w:cs="Tahoma"/>
          <w:sz w:val="21"/>
          <w:szCs w:val="21"/>
          <w:shd w:val="clear" w:color="auto" w:fill="FFFFFF"/>
        </w:rPr>
        <w:t>0.000.000</w:t>
      </w:r>
      <w:r w:rsidR="00F36932" w:rsidRPr="002A4686">
        <w:rPr>
          <w:rFonts w:ascii="Tahoma" w:hAnsi="Tahoma" w:cs="Tahoma"/>
          <w:sz w:val="21"/>
          <w:szCs w:val="21"/>
          <w:shd w:val="clear" w:color="auto" w:fill="FFFFFF"/>
        </w:rPr>
        <w:t>,</w:t>
      </w:r>
      <w:r w:rsidR="00052465" w:rsidRPr="002A4686">
        <w:rPr>
          <w:rFonts w:ascii="Tahoma" w:hAnsi="Tahoma" w:cs="Tahoma"/>
          <w:sz w:val="21"/>
          <w:szCs w:val="21"/>
          <w:shd w:val="clear" w:color="auto" w:fill="FFFFFF"/>
        </w:rPr>
        <w:t xml:space="preserve">- </w:t>
      </w:r>
      <w:r w:rsidRPr="002A4686">
        <w:rPr>
          <w:rFonts w:ascii="Tahoma" w:hAnsi="Tahoma" w:cs="Tahoma"/>
          <w:sz w:val="21"/>
          <w:szCs w:val="21"/>
          <w:shd w:val="clear" w:color="auto" w:fill="FFFFFF"/>
        </w:rPr>
        <w:t xml:space="preserve">Ft/év (azaz </w:t>
      </w:r>
      <w:r w:rsidR="0003617D" w:rsidRPr="002A4686">
        <w:rPr>
          <w:rFonts w:ascii="Tahoma" w:hAnsi="Tahoma" w:cs="Tahoma"/>
          <w:sz w:val="21"/>
          <w:szCs w:val="21"/>
          <w:shd w:val="clear" w:color="auto" w:fill="FFFFFF"/>
        </w:rPr>
        <w:t>negyven</w:t>
      </w:r>
      <w:r w:rsidR="00052465" w:rsidRPr="002A4686">
        <w:rPr>
          <w:rFonts w:ascii="Tahoma" w:hAnsi="Tahoma" w:cs="Tahoma"/>
          <w:sz w:val="21"/>
          <w:szCs w:val="21"/>
          <w:shd w:val="clear" w:color="auto" w:fill="FFFFFF"/>
        </w:rPr>
        <w:t xml:space="preserve">millió </w:t>
      </w:r>
      <w:r w:rsidRPr="002A4686">
        <w:rPr>
          <w:rFonts w:ascii="Tahoma" w:hAnsi="Tahoma" w:cs="Tahoma"/>
          <w:sz w:val="21"/>
          <w:szCs w:val="21"/>
          <w:shd w:val="clear" w:color="auto" w:fill="FFFFFF"/>
        </w:rPr>
        <w:t xml:space="preserve">forint/év) és legalább </w:t>
      </w:r>
      <w:r w:rsidR="0003617D" w:rsidRPr="002A4686">
        <w:rPr>
          <w:rFonts w:ascii="Tahoma" w:hAnsi="Tahoma" w:cs="Tahoma"/>
          <w:sz w:val="21"/>
          <w:szCs w:val="21"/>
          <w:shd w:val="clear" w:color="auto" w:fill="FFFFFF"/>
        </w:rPr>
        <w:t>1</w:t>
      </w:r>
      <w:r w:rsidR="00406606" w:rsidRPr="002A4686">
        <w:rPr>
          <w:rFonts w:ascii="Tahoma" w:hAnsi="Tahoma" w:cs="Tahoma"/>
          <w:sz w:val="21"/>
          <w:szCs w:val="21"/>
          <w:shd w:val="clear" w:color="auto" w:fill="FFFFFF"/>
        </w:rPr>
        <w:t>0</w:t>
      </w:r>
      <w:r w:rsidR="00052465" w:rsidRPr="002A4686">
        <w:rPr>
          <w:rFonts w:ascii="Tahoma" w:hAnsi="Tahoma" w:cs="Tahoma"/>
          <w:sz w:val="21"/>
          <w:szCs w:val="21"/>
          <w:shd w:val="clear" w:color="auto" w:fill="FFFFFF"/>
        </w:rPr>
        <w:t xml:space="preserve">.000.000,- </w:t>
      </w:r>
      <w:r w:rsidRPr="002A4686">
        <w:rPr>
          <w:rFonts w:ascii="Tahoma" w:hAnsi="Tahoma" w:cs="Tahoma"/>
          <w:sz w:val="21"/>
          <w:szCs w:val="21"/>
          <w:shd w:val="clear" w:color="auto" w:fill="FFFFFF"/>
        </w:rPr>
        <w:t xml:space="preserve">Ft/ káresemény (azaz </w:t>
      </w:r>
      <w:r w:rsidR="0003617D" w:rsidRPr="002A4686">
        <w:rPr>
          <w:rFonts w:ascii="Tahoma" w:hAnsi="Tahoma" w:cs="Tahoma"/>
          <w:sz w:val="21"/>
          <w:szCs w:val="21"/>
          <w:shd w:val="clear" w:color="auto" w:fill="FFFFFF"/>
        </w:rPr>
        <w:t>tí</w:t>
      </w:r>
      <w:r w:rsidR="00406606" w:rsidRPr="002A4686">
        <w:rPr>
          <w:rFonts w:ascii="Tahoma" w:hAnsi="Tahoma" w:cs="Tahoma"/>
          <w:sz w:val="21"/>
          <w:szCs w:val="21"/>
          <w:shd w:val="clear" w:color="auto" w:fill="FFFFFF"/>
        </w:rPr>
        <w:t>z</w:t>
      </w:r>
      <w:r w:rsidR="00052465" w:rsidRPr="002A4686">
        <w:rPr>
          <w:rFonts w:ascii="Tahoma" w:hAnsi="Tahoma" w:cs="Tahoma"/>
          <w:sz w:val="21"/>
          <w:szCs w:val="21"/>
          <w:shd w:val="clear" w:color="auto" w:fill="FFFFFF"/>
        </w:rPr>
        <w:t xml:space="preserve">millió </w:t>
      </w:r>
      <w:r w:rsidRPr="002A4686">
        <w:rPr>
          <w:rFonts w:ascii="Tahoma" w:hAnsi="Tahoma" w:cs="Tahoma"/>
          <w:sz w:val="21"/>
          <w:szCs w:val="21"/>
          <w:shd w:val="clear" w:color="auto" w:fill="FFFFFF"/>
        </w:rPr>
        <w:t>forint/káresemény) összegű felelősségbiztosítással legkésőbb a szerződéskötés időpontjára rendelkezni fogok</w:t>
      </w:r>
      <w:r w:rsidR="00052465" w:rsidRPr="002A4686">
        <w:rPr>
          <w:rFonts w:ascii="Tahoma" w:hAnsi="Tahoma" w:cs="Tahoma"/>
          <w:sz w:val="21"/>
          <w:szCs w:val="21"/>
          <w:shd w:val="clear" w:color="auto" w:fill="FFFFFF"/>
        </w:rPr>
        <w:t>, vagy a meglévő felelősségbiztosítását az előírt tartalomra kiterjeszti</w:t>
      </w:r>
      <w:r w:rsidRPr="002A4686">
        <w:rPr>
          <w:rFonts w:ascii="Tahoma" w:hAnsi="Tahoma" w:cs="Tahoma"/>
          <w:sz w:val="21"/>
          <w:szCs w:val="21"/>
          <w:shd w:val="clear" w:color="auto" w:fill="FFFFFF"/>
        </w:rPr>
        <w:t>.</w:t>
      </w:r>
    </w:p>
    <w:p w14:paraId="45BEA95D" w14:textId="1BEA3166" w:rsidR="002C1C2F" w:rsidRPr="002A4686" w:rsidRDefault="002C1C2F" w:rsidP="002A4686">
      <w:pPr>
        <w:spacing w:before="60" w:after="60" w:line="240" w:lineRule="auto"/>
        <w:jc w:val="both"/>
        <w:rPr>
          <w:rFonts w:ascii="Tahoma" w:hAnsi="Tahoma" w:cs="Tahoma"/>
          <w:sz w:val="21"/>
          <w:szCs w:val="21"/>
        </w:rPr>
      </w:pPr>
    </w:p>
    <w:p w14:paraId="0275DEE4" w14:textId="77777777" w:rsidR="002C1C2F" w:rsidRPr="002A4686" w:rsidRDefault="002C1C2F" w:rsidP="002A4686">
      <w:pPr>
        <w:spacing w:before="60" w:after="60" w:line="240" w:lineRule="auto"/>
        <w:jc w:val="both"/>
        <w:rPr>
          <w:rFonts w:ascii="Tahoma" w:hAnsi="Tahoma" w:cs="Tahoma"/>
          <w:sz w:val="21"/>
          <w:szCs w:val="21"/>
        </w:rPr>
      </w:pPr>
    </w:p>
    <w:p w14:paraId="3E7427A8" w14:textId="77777777" w:rsidR="002C1C2F" w:rsidRPr="002A4686" w:rsidRDefault="002C1C2F"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09222DD4" w14:textId="77777777" w:rsidR="002C1C2F" w:rsidRPr="002A4686" w:rsidRDefault="002C1C2F" w:rsidP="002A4686">
      <w:pPr>
        <w:spacing w:before="60" w:after="60" w:line="240" w:lineRule="auto"/>
        <w:jc w:val="both"/>
        <w:rPr>
          <w:rFonts w:ascii="Tahoma" w:hAnsi="Tahoma" w:cs="Tahoma"/>
          <w:sz w:val="21"/>
          <w:szCs w:val="21"/>
        </w:rPr>
      </w:pPr>
    </w:p>
    <w:p w14:paraId="7F44D0AA" w14:textId="77777777" w:rsidR="002C1C2F" w:rsidRPr="002A4686" w:rsidRDefault="002C1C2F" w:rsidP="002A4686">
      <w:pPr>
        <w:spacing w:before="60" w:after="60" w:line="240" w:lineRule="auto"/>
        <w:jc w:val="both"/>
        <w:rPr>
          <w:rFonts w:ascii="Tahoma" w:hAnsi="Tahoma" w:cs="Tahoma"/>
          <w:sz w:val="21"/>
          <w:szCs w:val="21"/>
        </w:rPr>
      </w:pPr>
    </w:p>
    <w:p w14:paraId="0E0601DF"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17828215"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04C530B5"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meghatalmazott képviselő aláírása)</w:t>
      </w:r>
    </w:p>
    <w:p w14:paraId="713B8ECC" w14:textId="375CE36E" w:rsidR="00A707ED" w:rsidRPr="002A4686" w:rsidRDefault="00A707ED" w:rsidP="002A4686">
      <w:pPr>
        <w:tabs>
          <w:tab w:val="center" w:pos="7088"/>
        </w:tabs>
        <w:spacing w:before="60" w:after="60" w:line="240" w:lineRule="auto"/>
        <w:rPr>
          <w:rFonts w:ascii="Tahoma" w:hAnsi="Tahoma" w:cs="Tahoma"/>
          <w:sz w:val="21"/>
          <w:szCs w:val="21"/>
        </w:rPr>
      </w:pPr>
      <w:r w:rsidRPr="002A4686">
        <w:rPr>
          <w:rFonts w:ascii="Tahoma" w:hAnsi="Tahoma" w:cs="Tahoma"/>
          <w:sz w:val="21"/>
          <w:szCs w:val="21"/>
        </w:rPr>
        <w:br w:type="page"/>
      </w:r>
    </w:p>
    <w:p w14:paraId="6362E465" w14:textId="076DF89E" w:rsidR="00A707ED" w:rsidRPr="002A4686" w:rsidRDefault="00A707ED" w:rsidP="002A4686">
      <w:pPr>
        <w:spacing w:before="60" w:after="60" w:line="240" w:lineRule="auto"/>
        <w:ind w:left="720"/>
        <w:jc w:val="right"/>
        <w:rPr>
          <w:rFonts w:ascii="Tahoma" w:hAnsi="Tahoma" w:cs="Tahoma"/>
          <w:b/>
          <w:sz w:val="21"/>
          <w:szCs w:val="21"/>
        </w:rPr>
      </w:pPr>
      <w:r w:rsidRPr="002A4686">
        <w:rPr>
          <w:rFonts w:ascii="Tahoma" w:hAnsi="Tahoma" w:cs="Tahoma"/>
          <w:b/>
          <w:sz w:val="21"/>
          <w:szCs w:val="21"/>
          <w:lang w:eastAsia="hu-HU"/>
        </w:rPr>
        <w:lastRenderedPageBreak/>
        <w:t xml:space="preserve">8. </w:t>
      </w:r>
      <w:r w:rsidRPr="002A4686">
        <w:rPr>
          <w:rFonts w:ascii="Tahoma" w:hAnsi="Tahoma" w:cs="Tahoma"/>
          <w:b/>
          <w:sz w:val="21"/>
          <w:szCs w:val="21"/>
        </w:rPr>
        <w:t>sz. melléklet</w:t>
      </w:r>
    </w:p>
    <w:p w14:paraId="30053D43" w14:textId="77777777" w:rsidR="00A707ED" w:rsidRPr="002A4686" w:rsidRDefault="00A707ED" w:rsidP="002A4686">
      <w:pPr>
        <w:spacing w:before="60" w:after="60" w:line="240" w:lineRule="auto"/>
        <w:jc w:val="both"/>
        <w:rPr>
          <w:rFonts w:ascii="Tahoma" w:hAnsi="Tahoma" w:cs="Tahoma"/>
          <w:bCs/>
          <w:caps/>
          <w:sz w:val="21"/>
          <w:szCs w:val="21"/>
        </w:rPr>
      </w:pPr>
    </w:p>
    <w:p w14:paraId="540C02EA" w14:textId="77777777" w:rsidR="00A707ED" w:rsidRPr="002A4686" w:rsidRDefault="00A707ED" w:rsidP="002A4686">
      <w:pPr>
        <w:spacing w:before="60" w:after="60" w:line="240" w:lineRule="auto"/>
        <w:jc w:val="center"/>
        <w:rPr>
          <w:rFonts w:ascii="Tahoma" w:hAnsi="Tahoma" w:cs="Tahoma"/>
          <w:b/>
          <w:bCs/>
          <w:caps/>
          <w:sz w:val="21"/>
          <w:szCs w:val="21"/>
        </w:rPr>
      </w:pPr>
      <w:r w:rsidRPr="002A4686">
        <w:rPr>
          <w:rFonts w:ascii="Tahoma" w:hAnsi="Tahoma" w:cs="Tahoma"/>
          <w:b/>
          <w:bCs/>
          <w:caps/>
          <w:sz w:val="21"/>
          <w:szCs w:val="21"/>
        </w:rPr>
        <w:t>Nyilatkozat változásbejegyzésről</w:t>
      </w:r>
    </w:p>
    <w:p w14:paraId="6BD8A119" w14:textId="77777777" w:rsidR="00A707ED" w:rsidRPr="002A4686" w:rsidRDefault="00A707ED" w:rsidP="002A4686">
      <w:pPr>
        <w:tabs>
          <w:tab w:val="center" w:pos="6804"/>
        </w:tabs>
        <w:spacing w:before="60" w:after="60" w:line="240" w:lineRule="auto"/>
        <w:jc w:val="both"/>
        <w:rPr>
          <w:rFonts w:ascii="Tahoma" w:hAnsi="Tahoma" w:cs="Tahoma"/>
          <w:sz w:val="21"/>
          <w:szCs w:val="21"/>
        </w:rPr>
      </w:pPr>
    </w:p>
    <w:p w14:paraId="70A930F8" w14:textId="7D682064" w:rsidR="00A707ED" w:rsidRPr="002A4686" w:rsidRDefault="00A707ED" w:rsidP="002A4686">
      <w:pPr>
        <w:pStyle w:val="Listaszerbekezds"/>
        <w:spacing w:before="60" w:after="60"/>
        <w:ind w:left="0"/>
        <w:contextualSpacing w:val="0"/>
        <w:rPr>
          <w:rFonts w:ascii="Tahoma" w:hAnsi="Tahoma" w:cs="Tahoma"/>
          <w:sz w:val="21"/>
          <w:szCs w:val="21"/>
        </w:rPr>
      </w:pPr>
      <w:r w:rsidRPr="002A4686">
        <w:rPr>
          <w:rFonts w:ascii="Tahoma" w:hAnsi="Tahoma" w:cs="Tahoma"/>
          <w:sz w:val="21"/>
          <w:szCs w:val="21"/>
        </w:rPr>
        <w:t>Alulírott ___________</w:t>
      </w:r>
      <w:r w:rsidR="002C1C2F" w:rsidRPr="002A4686">
        <w:rPr>
          <w:rFonts w:ascii="Tahoma" w:hAnsi="Tahoma" w:cs="Tahoma"/>
          <w:sz w:val="21"/>
          <w:szCs w:val="21"/>
        </w:rPr>
        <w:t>___________________</w:t>
      </w:r>
      <w:r w:rsidRPr="002A4686">
        <w:rPr>
          <w:rFonts w:ascii="Tahoma" w:hAnsi="Tahoma" w:cs="Tahoma"/>
          <w:sz w:val="21"/>
          <w:szCs w:val="21"/>
        </w:rPr>
        <w:t xml:space="preserve"> mint a(z) </w:t>
      </w:r>
      <w:r w:rsidR="002C1C2F" w:rsidRPr="002A4686">
        <w:rPr>
          <w:rFonts w:ascii="Tahoma" w:hAnsi="Tahoma" w:cs="Tahoma"/>
          <w:sz w:val="21"/>
          <w:szCs w:val="21"/>
        </w:rPr>
        <w:t>______________________________</w:t>
      </w:r>
      <w:r w:rsidRPr="002A4686">
        <w:rPr>
          <w:rFonts w:ascii="Tahoma" w:hAnsi="Tahoma" w:cs="Tahoma"/>
          <w:sz w:val="21"/>
          <w:szCs w:val="21"/>
        </w:rPr>
        <w:t xml:space="preserve"> (székhely:</w:t>
      </w:r>
      <w:r w:rsidR="002C1C2F" w:rsidRPr="002A4686">
        <w:rPr>
          <w:rFonts w:ascii="Tahoma" w:hAnsi="Tahoma" w:cs="Tahoma"/>
          <w:sz w:val="21"/>
          <w:szCs w:val="21"/>
        </w:rPr>
        <w:t xml:space="preserve"> ______________________________</w:t>
      </w:r>
      <w:r w:rsidRPr="002A4686">
        <w:rPr>
          <w:rFonts w:ascii="Tahoma" w:hAnsi="Tahoma" w:cs="Tahoma"/>
          <w:sz w:val="21"/>
          <w:szCs w:val="21"/>
        </w:rPr>
        <w:t>) ajánlattevő cégjegyzésre jogosult / meghatalmazott</w:t>
      </w:r>
      <w:r w:rsidRPr="002A4686">
        <w:rPr>
          <w:rStyle w:val="Lbjegyzet-hivatkozs"/>
          <w:rFonts w:ascii="Tahoma" w:hAnsi="Tahoma" w:cs="Tahoma"/>
          <w:sz w:val="21"/>
          <w:szCs w:val="21"/>
        </w:rPr>
        <w:footnoteReference w:id="12"/>
      </w:r>
      <w:r w:rsidRPr="002A4686">
        <w:rPr>
          <w:rFonts w:ascii="Tahoma" w:hAnsi="Tahoma" w:cs="Tahoma"/>
          <w:sz w:val="21"/>
          <w:szCs w:val="21"/>
        </w:rPr>
        <w:t xml:space="preserve"> képviselője a </w:t>
      </w:r>
      <w:r w:rsidR="009C724F" w:rsidRPr="002A4686">
        <w:rPr>
          <w:rFonts w:ascii="Tahoma" w:eastAsiaTheme="minorHAnsi" w:hAnsi="Tahoma" w:cs="Tahoma"/>
          <w:b/>
          <w:sz w:val="21"/>
          <w:szCs w:val="21"/>
        </w:rPr>
        <w:t>Hódmezővásárhelyi Vagyonkezelő és Szolgáltató Zrt.</w:t>
      </w:r>
      <w:r w:rsidRPr="002A4686">
        <w:rPr>
          <w:rFonts w:ascii="Tahoma" w:hAnsi="Tahoma" w:cs="Tahoma"/>
          <w:sz w:val="21"/>
          <w:szCs w:val="21"/>
        </w:rPr>
        <w:t xml:space="preserve">, mint ajánlatkérő által </w:t>
      </w:r>
      <w:r w:rsidR="007B36E5" w:rsidRPr="002A4686">
        <w:rPr>
          <w:rFonts w:ascii="Tahoma" w:hAnsi="Tahoma" w:cs="Tahoma"/>
          <w:b/>
          <w:bCs/>
          <w:sz w:val="21"/>
          <w:szCs w:val="21"/>
        </w:rPr>
        <w:t xml:space="preserve">A „TramTrain integrált villamos és nagyvasúti rendszer bevezetése Hódmezővásárhely és Szeged viszonylatában és villamos fejlesztés Hódmezővásárhelyen” kivitelezése </w:t>
      </w:r>
      <w:r w:rsidR="007B36E5" w:rsidRPr="002A4686">
        <w:rPr>
          <w:rFonts w:ascii="Tahoma" w:hAnsi="Tahoma" w:cs="Tahoma"/>
          <w:b/>
          <w:sz w:val="21"/>
          <w:szCs w:val="21"/>
        </w:rPr>
        <w:t xml:space="preserve">kapcsán érintett, a </w:t>
      </w:r>
      <w:r w:rsidR="007B36E5" w:rsidRPr="002A4686">
        <w:rPr>
          <w:rFonts w:ascii="Tahoma" w:hAnsi="Tahoma" w:cs="Tahoma"/>
          <w:b/>
          <w:bCs/>
          <w:sz w:val="21"/>
          <w:szCs w:val="21"/>
        </w:rPr>
        <w:t>Hódmezővásárhelyi Vagyonkezelő és Szolgáltató Zrt. tulajdonában és kezelésében lévő közművek kiváltása</w:t>
      </w:r>
      <w:r w:rsidRPr="002A4686">
        <w:rPr>
          <w:rFonts w:ascii="Tahoma" w:hAnsi="Tahoma" w:cs="Tahoma"/>
          <w:sz w:val="21"/>
          <w:szCs w:val="21"/>
        </w:rPr>
        <w:t xml:space="preserve"> tárgyban indított közbeszerzési eljárás során az alábbiak szerint nyilatkozom a </w:t>
      </w:r>
      <w:r w:rsidRPr="002A4686">
        <w:rPr>
          <w:rFonts w:ascii="Tahoma" w:hAnsi="Tahoma" w:cs="Tahoma"/>
          <w:b/>
          <w:sz w:val="21"/>
          <w:szCs w:val="21"/>
        </w:rPr>
        <w:t>változásbejegyzés</w:t>
      </w:r>
      <w:r w:rsidRPr="002A4686">
        <w:rPr>
          <w:rFonts w:ascii="Tahoma" w:hAnsi="Tahoma" w:cs="Tahoma"/>
          <w:sz w:val="21"/>
          <w:szCs w:val="21"/>
        </w:rPr>
        <w:t xml:space="preserve"> vonatkozásában:</w:t>
      </w:r>
    </w:p>
    <w:p w14:paraId="25C881B9" w14:textId="77777777" w:rsidR="00A707ED" w:rsidRPr="002A4686" w:rsidRDefault="00A707ED" w:rsidP="002A4686">
      <w:pPr>
        <w:pStyle w:val="Listaszerbekezds"/>
        <w:spacing w:before="60" w:after="60"/>
        <w:ind w:left="0"/>
        <w:contextualSpacing w:val="0"/>
        <w:rPr>
          <w:rFonts w:ascii="Tahoma" w:hAnsi="Tahoma" w:cs="Tahoma"/>
          <w:sz w:val="21"/>
          <w:szCs w:val="21"/>
        </w:rPr>
      </w:pPr>
    </w:p>
    <w:p w14:paraId="182551C7" w14:textId="77777777" w:rsidR="00A707ED" w:rsidRPr="002A4686" w:rsidRDefault="00A707ED" w:rsidP="002A4686">
      <w:pPr>
        <w:pStyle w:val="Listaszerbekezds"/>
        <w:spacing w:before="60" w:after="60"/>
        <w:ind w:left="0"/>
        <w:contextualSpacing w:val="0"/>
        <w:rPr>
          <w:rFonts w:ascii="Tahoma" w:hAnsi="Tahoma" w:cs="Tahoma"/>
          <w:b/>
          <w:sz w:val="21"/>
          <w:szCs w:val="21"/>
        </w:rPr>
      </w:pPr>
      <w:r w:rsidRPr="002A4686">
        <w:rPr>
          <w:rFonts w:ascii="Tahoma" w:hAnsi="Tahoma" w:cs="Tahoma"/>
          <w:sz w:val="21"/>
          <w:szCs w:val="21"/>
        </w:rPr>
        <w:t>Nyilatkozom, hogy</w:t>
      </w:r>
      <w:r w:rsidRPr="002A4686">
        <w:rPr>
          <w:rFonts w:ascii="Tahoma" w:hAnsi="Tahoma" w:cs="Tahoma"/>
          <w:b/>
          <w:sz w:val="21"/>
          <w:szCs w:val="21"/>
        </w:rPr>
        <w:t xml:space="preserve"> nincs folyamatban változásbejegyzési eljárás</w:t>
      </w:r>
      <w:r w:rsidRPr="002A4686">
        <w:rPr>
          <w:rFonts w:ascii="Tahoma" w:hAnsi="Tahoma" w:cs="Tahoma"/>
          <w:sz w:val="21"/>
          <w:szCs w:val="21"/>
          <w:vertAlign w:val="superscript"/>
        </w:rPr>
        <w:footnoteReference w:id="13"/>
      </w:r>
    </w:p>
    <w:p w14:paraId="6ABF0247" w14:textId="77777777" w:rsidR="00A707ED" w:rsidRPr="002A4686" w:rsidRDefault="00A707ED" w:rsidP="002A4686">
      <w:pPr>
        <w:pStyle w:val="Listaszerbekezds"/>
        <w:spacing w:before="60" w:after="60"/>
        <w:ind w:left="0"/>
        <w:contextualSpacing w:val="0"/>
        <w:rPr>
          <w:rFonts w:ascii="Tahoma" w:hAnsi="Tahoma" w:cs="Tahoma"/>
          <w:sz w:val="21"/>
          <w:szCs w:val="21"/>
        </w:rPr>
      </w:pPr>
    </w:p>
    <w:p w14:paraId="3CC74678" w14:textId="77777777" w:rsidR="00A707ED" w:rsidRPr="002A4686" w:rsidRDefault="00A707ED" w:rsidP="002A4686">
      <w:pPr>
        <w:pStyle w:val="Listaszerbekezds"/>
        <w:spacing w:before="60" w:after="60"/>
        <w:ind w:left="0"/>
        <w:contextualSpacing w:val="0"/>
        <w:rPr>
          <w:rFonts w:ascii="Tahoma" w:hAnsi="Tahoma" w:cs="Tahoma"/>
          <w:b/>
          <w:sz w:val="21"/>
          <w:szCs w:val="21"/>
        </w:rPr>
      </w:pPr>
      <w:r w:rsidRPr="002A4686">
        <w:rPr>
          <w:rFonts w:ascii="Tahoma" w:hAnsi="Tahoma" w:cs="Tahoma"/>
          <w:b/>
          <w:sz w:val="21"/>
          <w:szCs w:val="21"/>
        </w:rPr>
        <w:t>Vagy</w:t>
      </w:r>
    </w:p>
    <w:p w14:paraId="43E739EB" w14:textId="77777777" w:rsidR="00A707ED" w:rsidRPr="002A4686" w:rsidRDefault="00A707ED" w:rsidP="002A4686">
      <w:pPr>
        <w:pStyle w:val="Listaszerbekezds"/>
        <w:spacing w:before="60" w:after="60"/>
        <w:ind w:left="0"/>
        <w:contextualSpacing w:val="0"/>
        <w:rPr>
          <w:rFonts w:ascii="Tahoma" w:hAnsi="Tahoma" w:cs="Tahoma"/>
          <w:sz w:val="21"/>
          <w:szCs w:val="21"/>
        </w:rPr>
      </w:pPr>
    </w:p>
    <w:p w14:paraId="18A5BB6C" w14:textId="77777777" w:rsidR="00A707ED" w:rsidRPr="002A4686" w:rsidRDefault="00A707ED" w:rsidP="002A4686">
      <w:pPr>
        <w:pStyle w:val="Listaszerbekezds"/>
        <w:spacing w:before="60" w:after="60"/>
        <w:ind w:left="0"/>
        <w:contextualSpacing w:val="0"/>
        <w:rPr>
          <w:rFonts w:ascii="Tahoma" w:hAnsi="Tahoma" w:cs="Tahoma"/>
          <w:b/>
          <w:sz w:val="21"/>
          <w:szCs w:val="21"/>
        </w:rPr>
      </w:pPr>
      <w:r w:rsidRPr="002A4686">
        <w:rPr>
          <w:rFonts w:ascii="Tahoma" w:hAnsi="Tahoma" w:cs="Tahoma"/>
          <w:sz w:val="21"/>
          <w:szCs w:val="21"/>
        </w:rPr>
        <w:t>Nyilatkozom, hogy</w:t>
      </w:r>
      <w:r w:rsidRPr="002A4686">
        <w:rPr>
          <w:rFonts w:ascii="Tahoma" w:hAnsi="Tahoma" w:cs="Tahoma"/>
          <w:b/>
          <w:sz w:val="21"/>
          <w:szCs w:val="21"/>
        </w:rPr>
        <w:t xml:space="preserve"> változásbejegyzési eljárás van folyamatban</w:t>
      </w:r>
      <w:r w:rsidRPr="002A4686">
        <w:rPr>
          <w:rFonts w:ascii="Tahoma" w:hAnsi="Tahoma" w:cs="Tahoma"/>
          <w:sz w:val="21"/>
          <w:szCs w:val="21"/>
          <w:vertAlign w:val="superscript"/>
        </w:rPr>
        <w:footnoteReference w:id="14"/>
      </w:r>
    </w:p>
    <w:p w14:paraId="2913E9EA" w14:textId="77777777" w:rsidR="00A707ED" w:rsidRPr="002A4686" w:rsidRDefault="00A707ED" w:rsidP="002A4686">
      <w:pPr>
        <w:pStyle w:val="Listaszerbekezds"/>
        <w:spacing w:before="60" w:after="60"/>
        <w:ind w:left="0"/>
        <w:contextualSpacing w:val="0"/>
        <w:rPr>
          <w:rFonts w:ascii="Tahoma" w:hAnsi="Tahoma" w:cs="Tahoma"/>
          <w:sz w:val="21"/>
          <w:szCs w:val="21"/>
        </w:rPr>
      </w:pPr>
    </w:p>
    <w:p w14:paraId="7C017B03" w14:textId="02F51380" w:rsidR="00A707ED" w:rsidRPr="002A4686" w:rsidRDefault="00A707ED" w:rsidP="002A4686">
      <w:pPr>
        <w:spacing w:before="60" w:after="60" w:line="240" w:lineRule="auto"/>
        <w:jc w:val="both"/>
        <w:rPr>
          <w:rFonts w:ascii="Tahoma" w:hAnsi="Tahoma" w:cs="Tahoma"/>
          <w:sz w:val="21"/>
          <w:szCs w:val="21"/>
        </w:rPr>
      </w:pPr>
      <w:r w:rsidRPr="002A4686">
        <w:rPr>
          <w:rFonts w:ascii="Tahoma" w:hAnsi="Tahoma" w:cs="Tahoma"/>
          <w:sz w:val="21"/>
          <w:szCs w:val="21"/>
        </w:rPr>
        <w:t>Folyamatban lévő változásbejegyzési eljárás esetén az ajánlathoz csatolom a cégbírósághoz benyújtott változásbejegyzési kérelmet és az annak érkezéséről a cégbíróság által megküldött igazolást is.</w:t>
      </w:r>
    </w:p>
    <w:p w14:paraId="56F3BB2A" w14:textId="735FAE3F" w:rsidR="002C1C2F" w:rsidRPr="002A4686" w:rsidRDefault="002C1C2F" w:rsidP="002A4686">
      <w:pPr>
        <w:spacing w:before="60" w:after="60" w:line="240" w:lineRule="auto"/>
        <w:jc w:val="both"/>
        <w:rPr>
          <w:rFonts w:ascii="Tahoma" w:hAnsi="Tahoma" w:cs="Tahoma"/>
          <w:sz w:val="21"/>
          <w:szCs w:val="21"/>
        </w:rPr>
      </w:pPr>
    </w:p>
    <w:p w14:paraId="38ACA8E3" w14:textId="77777777" w:rsidR="002C1C2F" w:rsidRPr="002A4686" w:rsidRDefault="002C1C2F" w:rsidP="002A4686">
      <w:pPr>
        <w:spacing w:before="60" w:after="60" w:line="240" w:lineRule="auto"/>
        <w:jc w:val="both"/>
        <w:rPr>
          <w:rFonts w:ascii="Tahoma" w:hAnsi="Tahoma" w:cs="Tahoma"/>
          <w:sz w:val="21"/>
          <w:szCs w:val="21"/>
        </w:rPr>
      </w:pPr>
    </w:p>
    <w:p w14:paraId="5F6013F2" w14:textId="77777777" w:rsidR="002C1C2F" w:rsidRPr="002A4686" w:rsidRDefault="002C1C2F" w:rsidP="002A4686">
      <w:pPr>
        <w:spacing w:before="60" w:after="60" w:line="240" w:lineRule="auto"/>
        <w:jc w:val="both"/>
        <w:rPr>
          <w:rFonts w:ascii="Tahoma" w:hAnsi="Tahoma" w:cs="Tahoma"/>
          <w:sz w:val="21"/>
          <w:szCs w:val="21"/>
        </w:rPr>
      </w:pPr>
      <w:r w:rsidRPr="002A4686">
        <w:rPr>
          <w:rFonts w:ascii="Tahoma" w:hAnsi="Tahoma" w:cs="Tahoma"/>
          <w:sz w:val="21"/>
          <w:szCs w:val="21"/>
        </w:rPr>
        <w:t>Keltezés (helység, év, hónap, nap)</w:t>
      </w:r>
    </w:p>
    <w:p w14:paraId="03EA1504" w14:textId="77777777" w:rsidR="002C1C2F" w:rsidRPr="002A4686" w:rsidRDefault="002C1C2F" w:rsidP="002A4686">
      <w:pPr>
        <w:spacing w:before="60" w:after="60" w:line="240" w:lineRule="auto"/>
        <w:jc w:val="both"/>
        <w:rPr>
          <w:rFonts w:ascii="Tahoma" w:hAnsi="Tahoma" w:cs="Tahoma"/>
          <w:sz w:val="21"/>
          <w:szCs w:val="21"/>
        </w:rPr>
      </w:pPr>
    </w:p>
    <w:p w14:paraId="4634F5B9" w14:textId="77777777" w:rsidR="002C1C2F" w:rsidRPr="002A4686" w:rsidRDefault="002C1C2F" w:rsidP="002A4686">
      <w:pPr>
        <w:spacing w:before="60" w:after="60" w:line="240" w:lineRule="auto"/>
        <w:jc w:val="both"/>
        <w:rPr>
          <w:rFonts w:ascii="Tahoma" w:hAnsi="Tahoma" w:cs="Tahoma"/>
          <w:sz w:val="21"/>
          <w:szCs w:val="21"/>
        </w:rPr>
      </w:pPr>
    </w:p>
    <w:p w14:paraId="78C387AE"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______________________________</w:t>
      </w:r>
    </w:p>
    <w:p w14:paraId="00391760" w14:textId="77777777"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(cégjegyzésre jogosult vagy szabályszerűen</w:t>
      </w:r>
    </w:p>
    <w:p w14:paraId="2942666A" w14:textId="03C737E1" w:rsidR="002C1C2F" w:rsidRPr="002A4686" w:rsidRDefault="002C1C2F" w:rsidP="002A4686">
      <w:pPr>
        <w:tabs>
          <w:tab w:val="center" w:pos="6521"/>
        </w:tabs>
        <w:spacing w:before="60" w:after="60" w:line="240" w:lineRule="auto"/>
        <w:jc w:val="both"/>
        <w:rPr>
          <w:rFonts w:ascii="Tahoma" w:hAnsi="Tahoma" w:cs="Tahoma"/>
          <w:sz w:val="21"/>
          <w:szCs w:val="21"/>
        </w:rPr>
      </w:pPr>
      <w:r w:rsidRPr="002A4686">
        <w:rPr>
          <w:rFonts w:ascii="Tahoma" w:hAnsi="Tahoma" w:cs="Tahoma"/>
          <w:sz w:val="21"/>
          <w:szCs w:val="21"/>
        </w:rPr>
        <w:tab/>
        <w:t>meghatalmazott képviselő aláírása)</w:t>
      </w:r>
    </w:p>
    <w:p w14:paraId="0CB756EF" w14:textId="77777777" w:rsidR="000473DE" w:rsidRPr="002A4686" w:rsidRDefault="000473DE" w:rsidP="002A4686">
      <w:pPr>
        <w:spacing w:before="60" w:after="60" w:line="240" w:lineRule="auto"/>
        <w:jc w:val="both"/>
        <w:rPr>
          <w:rFonts w:ascii="Tahoma" w:hAnsi="Tahoma" w:cs="Tahoma"/>
          <w:sz w:val="21"/>
          <w:szCs w:val="21"/>
        </w:rPr>
      </w:pPr>
    </w:p>
    <w:sectPr w:rsidR="000473DE" w:rsidRPr="002A4686" w:rsidSect="00D94605">
      <w:footerReference w:type="default" r:id="rId16"/>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797B" w14:textId="77777777" w:rsidR="00594E96" w:rsidRDefault="00594E96" w:rsidP="00BB0836">
      <w:pPr>
        <w:spacing w:after="0" w:line="240" w:lineRule="auto"/>
      </w:pPr>
      <w:r>
        <w:separator/>
      </w:r>
    </w:p>
  </w:endnote>
  <w:endnote w:type="continuationSeparator" w:id="0">
    <w:p w14:paraId="76BE6D8E" w14:textId="77777777" w:rsidR="00594E96" w:rsidRDefault="00594E96" w:rsidP="00BB0836">
      <w:pPr>
        <w:spacing w:after="0" w:line="240" w:lineRule="auto"/>
      </w:pPr>
      <w:r>
        <w:continuationSeparator/>
      </w:r>
    </w:p>
  </w:endnote>
  <w:endnote w:type="continuationNotice" w:id="1">
    <w:p w14:paraId="30314DA2" w14:textId="77777777" w:rsidR="00594E96" w:rsidRDefault="00594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charset w:val="00"/>
    <w:family w:val="roman"/>
    <w:pitch w:val="default"/>
  </w:font>
  <w:font w:name="Myriad_PFL">
    <w:altName w:val="Times New Roman"/>
    <w:charset w:val="00"/>
    <w:family w:val="auto"/>
    <w:pitch w:val="variable"/>
    <w:sig w:usb0="00000007" w:usb1="00000000" w:usb2="00000000" w:usb3="00000000" w:csb0="00000013" w:csb1="00000000"/>
  </w:font>
  <w:font w:name="font363">
    <w:charset w:val="EE"/>
    <w:family w:val="auto"/>
    <w:pitch w:val="variable"/>
  </w:font>
  <w:font w:name="Times">
    <w:panose1 w:val="02020603050405020304"/>
    <w:charset w:val="EE"/>
    <w:family w:val="roman"/>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5" w:usb1="08070000" w:usb2="00000010" w:usb3="00000000" w:csb0="00020002" w:csb1="00000000"/>
  </w:font>
  <w:font w:name="BatangChe">
    <w:altName w:val="Malgun Gothic"/>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788298"/>
      <w:docPartObj>
        <w:docPartGallery w:val="Page Numbers (Bottom of Page)"/>
        <w:docPartUnique/>
      </w:docPartObj>
    </w:sdtPr>
    <w:sdtEndPr>
      <w:rPr>
        <w:rFonts w:ascii="Tahoma" w:hAnsi="Tahoma" w:cs="Tahoma"/>
        <w:sz w:val="18"/>
        <w:szCs w:val="18"/>
      </w:rPr>
    </w:sdtEndPr>
    <w:sdtContent>
      <w:p w14:paraId="2A20BE3F" w14:textId="4EC692B7" w:rsidR="0027160D" w:rsidRPr="000473DE" w:rsidRDefault="0027160D" w:rsidP="000473DE">
        <w:pPr>
          <w:pStyle w:val="llb"/>
          <w:jc w:val="center"/>
          <w:rPr>
            <w:rFonts w:ascii="Tahoma" w:hAnsi="Tahoma" w:cs="Tahoma"/>
            <w:sz w:val="18"/>
            <w:szCs w:val="18"/>
          </w:rPr>
        </w:pPr>
        <w:r w:rsidRPr="000473DE">
          <w:rPr>
            <w:rFonts w:ascii="Tahoma" w:hAnsi="Tahoma" w:cs="Tahoma"/>
            <w:sz w:val="18"/>
            <w:szCs w:val="18"/>
          </w:rPr>
          <w:fldChar w:fldCharType="begin"/>
        </w:r>
        <w:r w:rsidRPr="000473DE">
          <w:rPr>
            <w:rFonts w:ascii="Tahoma" w:hAnsi="Tahoma" w:cs="Tahoma"/>
            <w:sz w:val="18"/>
            <w:szCs w:val="18"/>
          </w:rPr>
          <w:instrText>PAGE   \* MERGEFORMAT</w:instrText>
        </w:r>
        <w:r w:rsidRPr="000473DE">
          <w:rPr>
            <w:rFonts w:ascii="Tahoma" w:hAnsi="Tahoma" w:cs="Tahoma"/>
            <w:sz w:val="18"/>
            <w:szCs w:val="18"/>
          </w:rPr>
          <w:fldChar w:fldCharType="separate"/>
        </w:r>
        <w:r w:rsidR="00B63786">
          <w:rPr>
            <w:rFonts w:ascii="Tahoma" w:hAnsi="Tahoma" w:cs="Tahoma"/>
            <w:noProof/>
            <w:sz w:val="18"/>
            <w:szCs w:val="18"/>
          </w:rPr>
          <w:t>37</w:t>
        </w:r>
        <w:r w:rsidRPr="000473DE">
          <w:rPr>
            <w:rFonts w:ascii="Tahoma" w:hAnsi="Tahoma" w:cs="Taho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5B669" w14:textId="77777777" w:rsidR="00594E96" w:rsidRDefault="00594E96" w:rsidP="00BB0836">
      <w:pPr>
        <w:spacing w:after="0" w:line="240" w:lineRule="auto"/>
      </w:pPr>
      <w:r>
        <w:separator/>
      </w:r>
    </w:p>
  </w:footnote>
  <w:footnote w:type="continuationSeparator" w:id="0">
    <w:p w14:paraId="370C6C75" w14:textId="77777777" w:rsidR="00594E96" w:rsidRDefault="00594E96" w:rsidP="00BB0836">
      <w:pPr>
        <w:spacing w:after="0" w:line="240" w:lineRule="auto"/>
      </w:pPr>
      <w:r>
        <w:continuationSeparator/>
      </w:r>
    </w:p>
  </w:footnote>
  <w:footnote w:type="continuationNotice" w:id="1">
    <w:p w14:paraId="7082A3C2" w14:textId="77777777" w:rsidR="00594E96" w:rsidRDefault="00594E96">
      <w:pPr>
        <w:spacing w:after="0" w:line="240" w:lineRule="auto"/>
      </w:pPr>
    </w:p>
  </w:footnote>
  <w:footnote w:id="2">
    <w:p w14:paraId="4154FFA8" w14:textId="77777777" w:rsidR="0027160D" w:rsidRPr="005A2BFE" w:rsidRDefault="0027160D" w:rsidP="00D97C49">
      <w:pPr>
        <w:spacing w:after="0" w:line="240" w:lineRule="auto"/>
        <w:jc w:val="both"/>
        <w:rPr>
          <w:rFonts w:ascii="Tahoma" w:hAnsi="Tahoma" w:cs="Tahoma"/>
          <w:sz w:val="16"/>
          <w:szCs w:val="16"/>
        </w:rPr>
      </w:pPr>
      <w:r w:rsidRPr="005A2BFE">
        <w:rPr>
          <w:rStyle w:val="Lbjegyzet-hivatkozs"/>
          <w:rFonts w:ascii="Tahoma" w:hAnsi="Tahoma" w:cs="Tahoma"/>
          <w:sz w:val="16"/>
          <w:szCs w:val="16"/>
        </w:rPr>
        <w:footnoteRef/>
      </w:r>
      <w:r w:rsidRPr="005A2BFE">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74E0970F" w14:textId="77777777" w:rsidR="0027160D" w:rsidRPr="005A2BFE" w:rsidRDefault="0027160D" w:rsidP="00D97C49">
      <w:pPr>
        <w:spacing w:after="0" w:line="240" w:lineRule="auto"/>
        <w:jc w:val="both"/>
        <w:rPr>
          <w:sz w:val="16"/>
          <w:szCs w:val="16"/>
        </w:rPr>
      </w:pPr>
      <w:r w:rsidRPr="005A2BFE">
        <w:rPr>
          <w:rFonts w:ascii="Tahoma" w:hAnsi="Tahoma" w:cs="Tahoma"/>
          <w:sz w:val="16"/>
          <w:szCs w:val="16"/>
        </w:rPr>
        <w:t>a) a közbeszerzésnek azt a részét (részeit), amelynek teljesítéséhez az ajánlattevő (részvételre jelentkező) alvállalkozót kíván igénybe venni.</w:t>
      </w:r>
    </w:p>
  </w:footnote>
  <w:footnote w:id="3">
    <w:p w14:paraId="67102224" w14:textId="77777777" w:rsidR="0027160D" w:rsidRPr="005A2BFE" w:rsidRDefault="0027160D" w:rsidP="00D97C49">
      <w:pPr>
        <w:spacing w:after="0" w:line="240" w:lineRule="auto"/>
        <w:jc w:val="both"/>
        <w:rPr>
          <w:sz w:val="16"/>
          <w:szCs w:val="16"/>
        </w:rPr>
      </w:pPr>
      <w:r w:rsidRPr="005A2BFE">
        <w:rPr>
          <w:rStyle w:val="Lbjegyzet-karakterek"/>
          <w:rFonts w:ascii="Tahoma" w:hAnsi="Tahoma" w:cs="Tahoma"/>
          <w:sz w:val="16"/>
          <w:szCs w:val="16"/>
        </w:rPr>
        <w:footnoteRef/>
      </w:r>
      <w:r w:rsidRPr="005A2BFE">
        <w:rPr>
          <w:rFonts w:ascii="Tahoma" w:hAnsi="Tahoma" w:cs="Tahoma"/>
          <w:sz w:val="16"/>
          <w:szCs w:val="16"/>
        </w:rPr>
        <w:t xml:space="preserve"> Amennyiben nem kíván igénybe venni, úgy írja be, hogy „Nem kíván igénybe venni” </w:t>
      </w:r>
    </w:p>
  </w:footnote>
  <w:footnote w:id="4">
    <w:p w14:paraId="70FABD7B" w14:textId="77777777" w:rsidR="0027160D" w:rsidRPr="005A2BFE" w:rsidRDefault="0027160D" w:rsidP="00D97C49">
      <w:pPr>
        <w:pStyle w:val="NormlWeb"/>
        <w:spacing w:before="0" w:beforeAutospacing="0" w:after="0" w:afterAutospacing="0"/>
        <w:jc w:val="both"/>
        <w:rPr>
          <w:rFonts w:ascii="Tahoma" w:hAnsi="Tahoma" w:cs="Tahoma"/>
          <w:color w:val="000000"/>
          <w:sz w:val="16"/>
          <w:szCs w:val="16"/>
        </w:rPr>
      </w:pPr>
      <w:r w:rsidRPr="005A2BFE">
        <w:rPr>
          <w:rStyle w:val="Lbjegyzet-hivatkozs"/>
          <w:rFonts w:ascii="Tahoma" w:hAnsi="Tahoma" w:cs="Tahoma"/>
          <w:sz w:val="16"/>
          <w:szCs w:val="16"/>
        </w:rPr>
        <w:footnoteRef/>
      </w:r>
      <w:r w:rsidRPr="005A2BFE">
        <w:rPr>
          <w:rFonts w:ascii="Tahoma" w:hAnsi="Tahoma" w:cs="Tahoma"/>
          <w:sz w:val="16"/>
          <w:szCs w:val="16"/>
        </w:rPr>
        <w:t xml:space="preserve"> </w:t>
      </w:r>
      <w:r w:rsidRPr="005A2BFE">
        <w:rPr>
          <w:rFonts w:ascii="Tahoma" w:hAnsi="Tahoma" w:cs="Tahoma"/>
          <w:bCs/>
          <w:color w:val="000000"/>
          <w:sz w:val="16"/>
          <w:szCs w:val="16"/>
        </w:rPr>
        <w:t>40. §</w:t>
      </w:r>
      <w:r w:rsidRPr="005A2BFE">
        <w:rPr>
          <w:rStyle w:val="apple-converted-space"/>
          <w:rFonts w:ascii="Tahoma" w:hAnsi="Tahoma" w:cs="Tahoma"/>
          <w:sz w:val="16"/>
          <w:szCs w:val="16"/>
        </w:rPr>
        <w:t> </w:t>
      </w:r>
      <w:r w:rsidRPr="005A2BFE">
        <w:rPr>
          <w:rFonts w:ascii="Tahoma" w:hAnsi="Tahoma" w:cs="Tahoma"/>
          <w:color w:val="000000"/>
          <w:sz w:val="16"/>
          <w:szCs w:val="16"/>
        </w:rPr>
        <w:t>(1) Az ajánlatkérő a közbeszerzési eljárást megindító felhívásban előírhatja, hogy az ajánlatban, több szakaszból álló eljárásban a részvételi jelentkezésben meg kell jelölni</w:t>
      </w:r>
    </w:p>
    <w:p w14:paraId="5E4401EE" w14:textId="77777777" w:rsidR="0027160D" w:rsidRPr="005A2BFE" w:rsidRDefault="0027160D" w:rsidP="00D97C49">
      <w:pPr>
        <w:pStyle w:val="NormlWeb"/>
        <w:spacing w:before="0" w:beforeAutospacing="0" w:after="0" w:afterAutospacing="0"/>
        <w:jc w:val="both"/>
        <w:rPr>
          <w:sz w:val="16"/>
          <w:szCs w:val="16"/>
        </w:rPr>
      </w:pPr>
      <w:r w:rsidRPr="005A2BFE">
        <w:rPr>
          <w:rFonts w:ascii="Tahoma" w:hAnsi="Tahoma" w:cs="Tahoma"/>
          <w:i/>
          <w:iCs/>
          <w:color w:val="000000"/>
          <w:sz w:val="16"/>
          <w:szCs w:val="16"/>
        </w:rPr>
        <w:t xml:space="preserve">b) </w:t>
      </w:r>
      <w:r w:rsidRPr="005A2BFE">
        <w:rPr>
          <w:rFonts w:ascii="Tahoma" w:hAnsi="Tahoma" w:cs="Tahoma"/>
          <w:iCs/>
          <w:color w:val="000000"/>
          <w:sz w:val="16"/>
          <w:szCs w:val="16"/>
        </w:rPr>
        <w:t>az ezen részek tekintetében igénybe venni kívánt és az ajánlat vagy a részvételi jelentkezés benyújtásakor már ismert alvállalkozókat.</w:t>
      </w:r>
    </w:p>
  </w:footnote>
  <w:footnote w:id="5">
    <w:p w14:paraId="720AF72D" w14:textId="77777777" w:rsidR="0027160D" w:rsidRDefault="0027160D" w:rsidP="009D217B">
      <w:pPr>
        <w:spacing w:after="0" w:line="240" w:lineRule="auto"/>
      </w:pPr>
      <w:r w:rsidRPr="00B67E49">
        <w:rPr>
          <w:rStyle w:val="Lbjegyzet-karakterek"/>
          <w:rFonts w:ascii="Tahoma" w:hAnsi="Tahoma" w:cs="Tahoma"/>
          <w:sz w:val="16"/>
          <w:szCs w:val="16"/>
        </w:rPr>
        <w:footnoteRef/>
      </w:r>
      <w:r w:rsidRPr="00B67E49">
        <w:rPr>
          <w:rFonts w:ascii="Tahoma" w:hAnsi="Tahoma" w:cs="Tahoma"/>
          <w:sz w:val="16"/>
          <w:szCs w:val="16"/>
        </w:rPr>
        <w:t xml:space="preserve"> mikro-, kis- vagy középvállalkozás a 2004. évi XXXIV. törvény meghatározásai szerint – a megfelelő választ a jogszabály rendelkezéseinek tanulmányozását követően kérjük megadni.</w:t>
      </w:r>
    </w:p>
  </w:footnote>
  <w:footnote w:id="6">
    <w:p w14:paraId="29B972E2" w14:textId="77777777" w:rsidR="0027160D" w:rsidRDefault="0027160D" w:rsidP="009D217B">
      <w:pPr>
        <w:spacing w:after="0" w:line="240" w:lineRule="auto"/>
      </w:pPr>
      <w:r w:rsidRPr="00B67E49">
        <w:rPr>
          <w:rStyle w:val="Lbjegyzet-karakterek"/>
          <w:rFonts w:ascii="Tahoma" w:hAnsi="Tahoma" w:cs="Tahoma"/>
          <w:sz w:val="16"/>
          <w:szCs w:val="16"/>
        </w:rPr>
        <w:footnoteRef/>
      </w:r>
      <w:r w:rsidRPr="00B67E49">
        <w:rPr>
          <w:rFonts w:ascii="Tahoma" w:hAnsi="Tahoma" w:cs="Tahoma"/>
          <w:sz w:val="16"/>
          <w:szCs w:val="16"/>
        </w:rPr>
        <w:t xml:space="preserve"> A nem alkalmazandó szövegrészt kérjük törölni.</w:t>
      </w:r>
    </w:p>
  </w:footnote>
  <w:footnote w:id="7">
    <w:p w14:paraId="4A79138E" w14:textId="77777777" w:rsidR="0027160D" w:rsidRPr="005A2BFE" w:rsidRDefault="0027160D" w:rsidP="0032292C">
      <w:pPr>
        <w:pStyle w:val="Lbjegyzetszveg"/>
        <w:jc w:val="both"/>
        <w:rPr>
          <w:sz w:val="16"/>
          <w:szCs w:val="16"/>
        </w:rPr>
      </w:pPr>
      <w:r w:rsidRPr="005A2BFE">
        <w:rPr>
          <w:rStyle w:val="Lbjegyzet-hivatkozs"/>
          <w:rFonts w:ascii="Tahoma" w:hAnsi="Tahoma" w:cs="Tahoma"/>
          <w:noProof/>
          <w:sz w:val="16"/>
          <w:szCs w:val="16"/>
        </w:rPr>
        <w:footnoteRef/>
      </w:r>
      <w:r w:rsidRPr="005A2BFE">
        <w:rPr>
          <w:rFonts w:ascii="Tahoma" w:hAnsi="Tahoma" w:cs="Tahoma"/>
          <w:noProof/>
          <w:sz w:val="16"/>
          <w:szCs w:val="16"/>
        </w:rPr>
        <w:t xml:space="preserve"> Megfelelő válasz aláhúzandó!</w:t>
      </w:r>
    </w:p>
  </w:footnote>
  <w:footnote w:id="8">
    <w:p w14:paraId="21F0050E" w14:textId="77777777" w:rsidR="0027160D" w:rsidRPr="005A2BFE" w:rsidRDefault="0027160D" w:rsidP="0032292C">
      <w:pPr>
        <w:pStyle w:val="Lbjegyzetszveg"/>
        <w:jc w:val="both"/>
        <w:rPr>
          <w:sz w:val="16"/>
          <w:szCs w:val="16"/>
        </w:rPr>
      </w:pPr>
      <w:r w:rsidRPr="005A2BFE">
        <w:rPr>
          <w:rStyle w:val="Lbjegyzet-hivatkozs"/>
          <w:rFonts w:ascii="Tahoma" w:hAnsi="Tahoma" w:cs="Tahoma"/>
          <w:noProof/>
          <w:sz w:val="16"/>
          <w:szCs w:val="16"/>
        </w:rPr>
        <w:footnoteRef/>
      </w:r>
      <w:r w:rsidRPr="005A2BFE">
        <w:rPr>
          <w:rFonts w:ascii="Tahoma" w:hAnsi="Tahoma" w:cs="Tahoma"/>
          <w:noProof/>
          <w:sz w:val="16"/>
          <w:szCs w:val="16"/>
        </w:rPr>
        <w:t xml:space="preserve"> Megfelelő válasz aláhúzandó!</w:t>
      </w:r>
    </w:p>
  </w:footnote>
  <w:footnote w:id="9">
    <w:p w14:paraId="0FFEB518" w14:textId="77777777" w:rsidR="0027160D" w:rsidRPr="005A2BFE" w:rsidRDefault="0027160D" w:rsidP="0032292C">
      <w:pPr>
        <w:pStyle w:val="NormlWeb"/>
        <w:spacing w:before="0" w:beforeAutospacing="0" w:after="0" w:afterAutospacing="0"/>
        <w:jc w:val="both"/>
        <w:rPr>
          <w:rFonts w:ascii="Tahoma" w:hAnsi="Tahoma" w:cs="Tahoma"/>
          <w:noProof/>
          <w:sz w:val="16"/>
          <w:szCs w:val="16"/>
        </w:rPr>
      </w:pPr>
      <w:r w:rsidRPr="005A2BFE">
        <w:rPr>
          <w:rStyle w:val="Lbjegyzet-hivatkozs"/>
          <w:rFonts w:ascii="Tahoma" w:hAnsi="Tahoma" w:cs="Tahoma"/>
          <w:noProof/>
          <w:sz w:val="16"/>
          <w:szCs w:val="16"/>
        </w:rPr>
        <w:footnoteRef/>
      </w:r>
      <w:r w:rsidRPr="005A2BFE">
        <w:rPr>
          <w:rFonts w:ascii="Tahoma" w:hAnsi="Tahoma" w:cs="Tahoma"/>
          <w:noProof/>
          <w:sz w:val="16"/>
          <w:szCs w:val="16"/>
        </w:rPr>
        <w:t xml:space="preserve"> A pénzmosás és a terrorizmus finanszírozása megelőzéséről és megakadályozásáról szóló 2007. évi CXXXVI. törvény 3. § r) pontja szerint</w:t>
      </w:r>
      <w:r w:rsidRPr="005A2BFE">
        <w:rPr>
          <w:rFonts w:ascii="Tahoma" w:hAnsi="Tahoma" w:cs="Tahoma"/>
          <w:iCs/>
          <w:noProof/>
          <w:sz w:val="16"/>
          <w:szCs w:val="16"/>
        </w:rPr>
        <w:t xml:space="preserve"> </w:t>
      </w:r>
      <w:r w:rsidRPr="005A2BFE">
        <w:rPr>
          <w:rFonts w:ascii="Tahoma" w:hAnsi="Tahoma" w:cs="Tahoma"/>
          <w:iCs/>
          <w:noProof/>
          <w:sz w:val="16"/>
          <w:szCs w:val="16"/>
          <w:u w:val="single"/>
        </w:rPr>
        <w:t>tényleges tulajdonos</w:t>
      </w:r>
      <w:r w:rsidRPr="005A2BFE">
        <w:rPr>
          <w:rFonts w:ascii="Tahoma" w:hAnsi="Tahoma" w:cs="Tahoma"/>
          <w:iCs/>
          <w:noProof/>
          <w:sz w:val="16"/>
          <w:szCs w:val="16"/>
        </w:rPr>
        <w:t>:</w:t>
      </w:r>
    </w:p>
    <w:p w14:paraId="39760660" w14:textId="77777777" w:rsidR="0027160D" w:rsidRPr="005A2BFE" w:rsidRDefault="0027160D" w:rsidP="0032292C">
      <w:pPr>
        <w:widowControl w:val="0"/>
        <w:autoSpaceDE w:val="0"/>
        <w:autoSpaceDN w:val="0"/>
        <w:adjustRightInd w:val="0"/>
        <w:spacing w:after="0" w:line="240" w:lineRule="auto"/>
        <w:ind w:right="200"/>
        <w:jc w:val="both"/>
        <w:rPr>
          <w:rFonts w:ascii="Tahoma" w:hAnsi="Tahoma" w:cs="Tahoma"/>
          <w:noProof/>
          <w:sz w:val="16"/>
          <w:szCs w:val="16"/>
        </w:rPr>
      </w:pPr>
      <w:r w:rsidRPr="005A2BFE">
        <w:rPr>
          <w:rFonts w:ascii="Tahoma" w:hAnsi="Tahoma" w:cs="Tahoma"/>
          <w:noProof/>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FDF749A" w14:textId="77777777" w:rsidR="0027160D" w:rsidRPr="005A2BFE" w:rsidRDefault="0027160D" w:rsidP="0032292C">
      <w:pPr>
        <w:widowControl w:val="0"/>
        <w:autoSpaceDE w:val="0"/>
        <w:autoSpaceDN w:val="0"/>
        <w:adjustRightInd w:val="0"/>
        <w:spacing w:after="0" w:line="240" w:lineRule="auto"/>
        <w:ind w:right="200"/>
        <w:jc w:val="both"/>
        <w:rPr>
          <w:rFonts w:ascii="Tahoma" w:hAnsi="Tahoma" w:cs="Tahoma"/>
          <w:noProof/>
          <w:sz w:val="16"/>
          <w:szCs w:val="16"/>
        </w:rPr>
      </w:pPr>
      <w:r w:rsidRPr="005A2BFE">
        <w:rPr>
          <w:rFonts w:ascii="Tahoma" w:hAnsi="Tahoma" w:cs="Tahoma"/>
          <w:noProof/>
          <w:sz w:val="16"/>
          <w:szCs w:val="16"/>
        </w:rPr>
        <w:t>rb) az a természetes személy, aki jogi személyben vagy jogi személyiséggel nem rendelkező szervezetben – a Ptk. 8:2. § (2) bekezdésében meghatározott – meghatározó befolyással rendelkezik,</w:t>
      </w:r>
    </w:p>
    <w:p w14:paraId="3A892F15" w14:textId="77777777" w:rsidR="0027160D" w:rsidRPr="005A2BFE" w:rsidRDefault="0027160D" w:rsidP="0032292C">
      <w:pPr>
        <w:widowControl w:val="0"/>
        <w:autoSpaceDE w:val="0"/>
        <w:autoSpaceDN w:val="0"/>
        <w:adjustRightInd w:val="0"/>
        <w:spacing w:after="0" w:line="240" w:lineRule="auto"/>
        <w:ind w:right="200"/>
        <w:jc w:val="both"/>
        <w:rPr>
          <w:rFonts w:ascii="Tahoma" w:hAnsi="Tahoma" w:cs="Tahoma"/>
          <w:noProof/>
          <w:sz w:val="16"/>
          <w:szCs w:val="16"/>
        </w:rPr>
      </w:pPr>
      <w:r w:rsidRPr="005A2BFE">
        <w:rPr>
          <w:rFonts w:ascii="Tahoma" w:hAnsi="Tahoma" w:cs="Tahoma"/>
          <w:noProof/>
          <w:sz w:val="16"/>
          <w:szCs w:val="16"/>
        </w:rPr>
        <w:t>rc) az a természetes személy, akinek megbízásából valamely ügyleti megbízást végrehajtanak,</w:t>
      </w:r>
    </w:p>
    <w:p w14:paraId="3BE00B46" w14:textId="77777777" w:rsidR="0027160D" w:rsidRPr="005A2BFE" w:rsidRDefault="0027160D" w:rsidP="0032292C">
      <w:pPr>
        <w:widowControl w:val="0"/>
        <w:autoSpaceDE w:val="0"/>
        <w:autoSpaceDN w:val="0"/>
        <w:adjustRightInd w:val="0"/>
        <w:spacing w:after="0" w:line="240" w:lineRule="auto"/>
        <w:ind w:right="200"/>
        <w:jc w:val="both"/>
        <w:rPr>
          <w:rFonts w:ascii="Tahoma" w:hAnsi="Tahoma" w:cs="Tahoma"/>
          <w:noProof/>
          <w:sz w:val="16"/>
          <w:szCs w:val="16"/>
        </w:rPr>
      </w:pPr>
      <w:r w:rsidRPr="005A2BFE">
        <w:rPr>
          <w:rFonts w:ascii="Tahoma" w:hAnsi="Tahoma" w:cs="Tahoma"/>
          <w:noProof/>
          <w:sz w:val="16"/>
          <w:szCs w:val="16"/>
        </w:rPr>
        <w:t>rd) alapítványok esetében az a természetes személy,</w:t>
      </w:r>
    </w:p>
    <w:p w14:paraId="1D1D63AF" w14:textId="77777777" w:rsidR="0027160D" w:rsidRPr="005A2BFE" w:rsidRDefault="0027160D" w:rsidP="0032292C">
      <w:pPr>
        <w:widowControl w:val="0"/>
        <w:autoSpaceDE w:val="0"/>
        <w:autoSpaceDN w:val="0"/>
        <w:adjustRightInd w:val="0"/>
        <w:spacing w:after="0" w:line="240" w:lineRule="auto"/>
        <w:ind w:left="284" w:right="200"/>
        <w:jc w:val="both"/>
        <w:rPr>
          <w:rFonts w:ascii="Tahoma" w:hAnsi="Tahoma" w:cs="Tahoma"/>
          <w:noProof/>
          <w:sz w:val="16"/>
          <w:szCs w:val="16"/>
        </w:rPr>
      </w:pPr>
      <w:r w:rsidRPr="005A2BFE">
        <w:rPr>
          <w:rFonts w:ascii="Tahoma" w:hAnsi="Tahoma" w:cs="Tahoma"/>
          <w:noProof/>
          <w:sz w:val="16"/>
          <w:szCs w:val="16"/>
        </w:rPr>
        <w:t>1. aki az alapítvány vagyona legalább huszonöt százalékának a kedvezményezettje, ha a leendő kedvezményezetteket már meghatározták,</w:t>
      </w:r>
    </w:p>
    <w:p w14:paraId="0B85EF98" w14:textId="77777777" w:rsidR="0027160D" w:rsidRPr="005A2BFE" w:rsidRDefault="0027160D" w:rsidP="0032292C">
      <w:pPr>
        <w:widowControl w:val="0"/>
        <w:autoSpaceDE w:val="0"/>
        <w:autoSpaceDN w:val="0"/>
        <w:adjustRightInd w:val="0"/>
        <w:spacing w:after="0" w:line="240" w:lineRule="auto"/>
        <w:ind w:left="284" w:right="200"/>
        <w:jc w:val="both"/>
        <w:rPr>
          <w:rFonts w:ascii="Tahoma" w:hAnsi="Tahoma" w:cs="Tahoma"/>
          <w:noProof/>
          <w:sz w:val="16"/>
          <w:szCs w:val="16"/>
        </w:rPr>
      </w:pPr>
      <w:r w:rsidRPr="005A2BFE">
        <w:rPr>
          <w:rFonts w:ascii="Tahoma" w:hAnsi="Tahoma" w:cs="Tahoma"/>
          <w:noProof/>
          <w:sz w:val="16"/>
          <w:szCs w:val="16"/>
        </w:rPr>
        <w:t>2. akinek érdekében az alapítványt létrehozták, illetve működtetik, ha a kedvezményezetteket még nem határozták meg, vagy</w:t>
      </w:r>
    </w:p>
    <w:p w14:paraId="7860E73D" w14:textId="50E4C0BC" w:rsidR="0027160D" w:rsidRPr="005A2BFE" w:rsidRDefault="0027160D" w:rsidP="00CD50FC">
      <w:pPr>
        <w:widowControl w:val="0"/>
        <w:autoSpaceDE w:val="0"/>
        <w:autoSpaceDN w:val="0"/>
        <w:adjustRightInd w:val="0"/>
        <w:spacing w:after="0" w:line="240" w:lineRule="auto"/>
        <w:ind w:left="284" w:right="200"/>
        <w:jc w:val="both"/>
        <w:rPr>
          <w:rFonts w:ascii="Tahoma" w:hAnsi="Tahoma" w:cs="Tahoma"/>
          <w:noProof/>
          <w:sz w:val="16"/>
          <w:szCs w:val="16"/>
        </w:rPr>
      </w:pPr>
      <w:r w:rsidRPr="005A2BFE">
        <w:rPr>
          <w:rFonts w:ascii="Tahoma" w:hAnsi="Tahoma" w:cs="Tahoma"/>
          <w:noProof/>
          <w:sz w:val="16"/>
          <w:szCs w:val="16"/>
        </w:rPr>
        <w:t>3. aki tagja az alapítvány kezelő szervének, vagy meghatározó befolyást gyakorol az alapítvány vagyonának legalább huszonöt százaléka felett, illetve az alapítvány képviseletében eljár,</w:t>
      </w:r>
    </w:p>
  </w:footnote>
  <w:footnote w:id="10">
    <w:p w14:paraId="38941715" w14:textId="77777777" w:rsidR="0027160D" w:rsidRPr="005A2BFE" w:rsidRDefault="0027160D" w:rsidP="0032292C">
      <w:pPr>
        <w:pStyle w:val="Lbjegyzetszveg"/>
        <w:ind w:left="142" w:hanging="142"/>
        <w:jc w:val="both"/>
        <w:rPr>
          <w:sz w:val="16"/>
          <w:szCs w:val="16"/>
        </w:rPr>
      </w:pPr>
      <w:r w:rsidRPr="005A2BFE">
        <w:rPr>
          <w:rStyle w:val="Lbjegyzet-hivatkozs"/>
          <w:rFonts w:ascii="Tahoma" w:hAnsi="Tahoma" w:cs="Tahoma"/>
          <w:noProof/>
          <w:sz w:val="16"/>
          <w:szCs w:val="16"/>
        </w:rPr>
        <w:footnoteRef/>
      </w:r>
      <w:r w:rsidRPr="005A2BFE">
        <w:rPr>
          <w:rFonts w:ascii="Tahoma" w:hAnsi="Tahoma" w:cs="Tahoma"/>
          <w:noProof/>
          <w:sz w:val="16"/>
          <w:szCs w:val="16"/>
        </w:rPr>
        <w:t xml:space="preserve"> Szükség esetén bővíthető!</w:t>
      </w:r>
    </w:p>
  </w:footnote>
  <w:footnote w:id="11">
    <w:p w14:paraId="2446474A" w14:textId="77777777" w:rsidR="0027160D" w:rsidRDefault="0027160D" w:rsidP="00B22F2A">
      <w:pPr>
        <w:pStyle w:val="Lbjegyzetszveg"/>
      </w:pPr>
      <w:r w:rsidRPr="00375DD6">
        <w:rPr>
          <w:rStyle w:val="Lbjegyzet-hivatkozs"/>
          <w:rFonts w:ascii="Tahoma" w:hAnsi="Tahoma" w:cs="Tahoma"/>
          <w:sz w:val="16"/>
          <w:szCs w:val="16"/>
        </w:rPr>
        <w:footnoteRef/>
      </w:r>
      <w:r w:rsidRPr="00375DD6">
        <w:rPr>
          <w:rFonts w:ascii="Tahoma" w:hAnsi="Tahoma" w:cs="Tahoma"/>
          <w:sz w:val="16"/>
          <w:szCs w:val="16"/>
        </w:rPr>
        <w:t xml:space="preserve"> A nyilatkozattevő személye szerint a megfelelő rész aláhúzandó!</w:t>
      </w:r>
    </w:p>
  </w:footnote>
  <w:footnote w:id="12">
    <w:p w14:paraId="5CC5CAF5" w14:textId="77777777" w:rsidR="0027160D" w:rsidRPr="005A2BFE" w:rsidRDefault="0027160D" w:rsidP="00A707ED">
      <w:pPr>
        <w:pStyle w:val="Lbjegyzetszveg"/>
        <w:rPr>
          <w:rFonts w:ascii="Tahoma" w:hAnsi="Tahoma" w:cs="Tahoma"/>
          <w:sz w:val="16"/>
          <w:szCs w:val="16"/>
        </w:rPr>
      </w:pPr>
      <w:r w:rsidRPr="005A2BFE">
        <w:rPr>
          <w:rStyle w:val="Lbjegyzet-hivatkozs"/>
          <w:rFonts w:ascii="Tahoma" w:hAnsi="Tahoma" w:cs="Tahoma"/>
          <w:sz w:val="16"/>
          <w:szCs w:val="16"/>
        </w:rPr>
        <w:footnoteRef/>
      </w:r>
      <w:r w:rsidRPr="005A2BFE">
        <w:rPr>
          <w:rFonts w:ascii="Tahoma" w:hAnsi="Tahoma" w:cs="Tahoma"/>
          <w:sz w:val="16"/>
          <w:szCs w:val="16"/>
        </w:rPr>
        <w:t xml:space="preserve"> Kérjük aláhúzással jelölni!</w:t>
      </w:r>
    </w:p>
  </w:footnote>
  <w:footnote w:id="13">
    <w:p w14:paraId="2B07F2D8" w14:textId="77777777" w:rsidR="0027160D" w:rsidRPr="005A2BFE" w:rsidRDefault="0027160D" w:rsidP="00A707ED">
      <w:pPr>
        <w:pStyle w:val="Lbjegyzetszveg"/>
        <w:jc w:val="both"/>
        <w:rPr>
          <w:rFonts w:ascii="Tahoma" w:hAnsi="Tahoma" w:cs="Tahoma"/>
          <w:noProof/>
          <w:sz w:val="16"/>
          <w:szCs w:val="16"/>
        </w:rPr>
      </w:pPr>
      <w:r w:rsidRPr="005A2BFE">
        <w:rPr>
          <w:rStyle w:val="Lbjegyzet-hivatkozs"/>
          <w:rFonts w:ascii="Tahoma" w:hAnsi="Tahoma" w:cs="Tahoma"/>
          <w:noProof/>
          <w:sz w:val="16"/>
          <w:szCs w:val="16"/>
        </w:rPr>
        <w:footnoteRef/>
      </w:r>
      <w:r w:rsidRPr="005A2BFE">
        <w:rPr>
          <w:rFonts w:ascii="Tahoma" w:hAnsi="Tahoma" w:cs="Tahoma"/>
          <w:noProof/>
          <w:sz w:val="16"/>
          <w:szCs w:val="16"/>
        </w:rPr>
        <w:t xml:space="preserve"> Megfelelő válasz aláhúzandó!</w:t>
      </w:r>
    </w:p>
  </w:footnote>
  <w:footnote w:id="14">
    <w:p w14:paraId="6AFC1A23" w14:textId="77777777" w:rsidR="0027160D" w:rsidRPr="005A2BFE" w:rsidRDefault="0027160D" w:rsidP="00A707ED">
      <w:pPr>
        <w:pStyle w:val="Lbjegyzetszveg"/>
        <w:jc w:val="both"/>
        <w:rPr>
          <w:rFonts w:ascii="Tahoma" w:hAnsi="Tahoma" w:cs="Tahoma"/>
          <w:noProof/>
          <w:sz w:val="16"/>
          <w:szCs w:val="16"/>
        </w:rPr>
      </w:pPr>
      <w:r w:rsidRPr="005A2BFE">
        <w:rPr>
          <w:rStyle w:val="Lbjegyzet-hivatkozs"/>
          <w:rFonts w:ascii="Tahoma" w:hAnsi="Tahoma" w:cs="Tahoma"/>
          <w:noProof/>
          <w:sz w:val="16"/>
          <w:szCs w:val="16"/>
        </w:rPr>
        <w:footnoteRef/>
      </w:r>
      <w:r w:rsidRPr="005A2BFE">
        <w:rPr>
          <w:rFonts w:ascii="Tahoma" w:hAnsi="Tahoma" w:cs="Tahoma"/>
          <w:noProof/>
          <w:sz w:val="16"/>
          <w:szCs w:val="16"/>
        </w:rPr>
        <w:t xml:space="preserve"> Megfelelő válasz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Numbering 1"/>
    <w:lvl w:ilvl="0">
      <w:start w:val="1"/>
      <w:numFmt w:val="decimal"/>
      <w:suff w:val="space"/>
      <w:lvlText w:val=" %1. "/>
      <w:lvlJc w:val="left"/>
      <w:pPr>
        <w:tabs>
          <w:tab w:val="num" w:pos="0"/>
        </w:tabs>
        <w:ind w:left="283" w:hanging="283"/>
      </w:pPr>
      <w:rPr>
        <w:rFonts w:cs="Times New Roman"/>
      </w:rPr>
    </w:lvl>
    <w:lvl w:ilvl="1">
      <w:start w:val="1"/>
      <w:numFmt w:val="decimal"/>
      <w:suff w:val="space"/>
      <w:lvlText w:val=" %1.%2. "/>
      <w:lvlJc w:val="left"/>
      <w:pPr>
        <w:tabs>
          <w:tab w:val="num" w:pos="-142"/>
        </w:tabs>
        <w:ind w:left="425" w:hanging="283"/>
      </w:pPr>
      <w:rPr>
        <w:rFonts w:cs="Times New Roman"/>
      </w:rPr>
    </w:lvl>
    <w:lvl w:ilvl="2">
      <w:start w:val="1"/>
      <w:numFmt w:val="decimal"/>
      <w:suff w:val="space"/>
      <w:lvlText w:val=" %1.%2.%3. "/>
      <w:lvlJc w:val="left"/>
      <w:pPr>
        <w:tabs>
          <w:tab w:val="num" w:pos="0"/>
        </w:tabs>
        <w:ind w:left="850" w:hanging="283"/>
      </w:pPr>
      <w:rPr>
        <w:rFonts w:cs="Times New Roman"/>
      </w:rPr>
    </w:lvl>
    <w:lvl w:ilvl="3">
      <w:start w:val="1"/>
      <w:numFmt w:val="decimal"/>
      <w:suff w:val="space"/>
      <w:lvlText w:val=" %1.%2.%3.%4. "/>
      <w:lvlJc w:val="left"/>
      <w:pPr>
        <w:tabs>
          <w:tab w:val="num" w:pos="0"/>
        </w:tabs>
        <w:ind w:left="1134" w:hanging="283"/>
      </w:pPr>
      <w:rPr>
        <w:rFonts w:cs="Times New Roman"/>
      </w:rPr>
    </w:lvl>
    <w:lvl w:ilvl="4">
      <w:start w:val="1"/>
      <w:numFmt w:val="decimal"/>
      <w:suff w:val="space"/>
      <w:lvlText w:val=" %1.%2.%3.%4.%5. "/>
      <w:lvlJc w:val="left"/>
      <w:pPr>
        <w:tabs>
          <w:tab w:val="num" w:pos="0"/>
        </w:tabs>
        <w:ind w:left="1417" w:hanging="283"/>
      </w:pPr>
      <w:rPr>
        <w:rFonts w:cs="Times New Roman"/>
      </w:rPr>
    </w:lvl>
    <w:lvl w:ilvl="5">
      <w:start w:val="1"/>
      <w:numFmt w:val="decimal"/>
      <w:suff w:val="space"/>
      <w:lvlText w:val=" %1.%2.%3.%4.%5.%6. "/>
      <w:lvlJc w:val="left"/>
      <w:pPr>
        <w:tabs>
          <w:tab w:val="num" w:pos="0"/>
        </w:tabs>
        <w:ind w:left="1701" w:hanging="283"/>
      </w:pPr>
      <w:rPr>
        <w:rFonts w:cs="Times New Roman"/>
      </w:rPr>
    </w:lvl>
    <w:lvl w:ilvl="6">
      <w:start w:val="1"/>
      <w:numFmt w:val="decimal"/>
      <w:suff w:val="space"/>
      <w:lvlText w:val=" %1.%2.%3.%4.%5.%6.%7. "/>
      <w:lvlJc w:val="left"/>
      <w:pPr>
        <w:tabs>
          <w:tab w:val="num" w:pos="0"/>
        </w:tabs>
        <w:ind w:left="1984" w:hanging="283"/>
      </w:pPr>
      <w:rPr>
        <w:rFonts w:cs="Times New Roman"/>
      </w:rPr>
    </w:lvl>
    <w:lvl w:ilvl="7">
      <w:start w:val="1"/>
      <w:numFmt w:val="decimal"/>
      <w:suff w:val="space"/>
      <w:lvlText w:val=" %1.%2.%3.%4.%5.%6.%7.%8. "/>
      <w:lvlJc w:val="left"/>
      <w:pPr>
        <w:tabs>
          <w:tab w:val="num" w:pos="0"/>
        </w:tabs>
        <w:ind w:left="2268" w:hanging="283"/>
      </w:pPr>
      <w:rPr>
        <w:rFonts w:cs="Times New Roman"/>
      </w:rPr>
    </w:lvl>
    <w:lvl w:ilvl="8">
      <w:start w:val="1"/>
      <w:numFmt w:val="decimal"/>
      <w:suff w:val="space"/>
      <w:lvlText w:val=" %1.%2.%3.%4.%5.%6.%7.%8.%9. "/>
      <w:lvlJc w:val="left"/>
      <w:pPr>
        <w:tabs>
          <w:tab w:val="num" w:pos="0"/>
        </w:tabs>
        <w:ind w:left="2551" w:hanging="283"/>
      </w:pPr>
      <w:rPr>
        <w:rFonts w:cs="Times New Roman"/>
      </w:rPr>
    </w:lvl>
  </w:abstractNum>
  <w:abstractNum w:abstractNumId="1" w15:restartNumberingAfterBreak="0">
    <w:nsid w:val="00000003"/>
    <w:multiLevelType w:val="multilevel"/>
    <w:tmpl w:val="590EE1D2"/>
    <w:name w:val="WW8Num3"/>
    <w:lvl w:ilvl="0">
      <w:start w:val="1"/>
      <w:numFmt w:val="decimal"/>
      <w:lvlText w:val="%1."/>
      <w:lvlJc w:val="left"/>
      <w:pPr>
        <w:tabs>
          <w:tab w:val="num" w:pos="66"/>
        </w:tabs>
        <w:ind w:left="786" w:hanging="360"/>
      </w:pPr>
      <w:rPr>
        <w:rFonts w:cs="Times New Roman"/>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3" w15:restartNumberingAfterBreak="0">
    <w:nsid w:val="00000006"/>
    <w:multiLevelType w:val="singleLevel"/>
    <w:tmpl w:val="00000006"/>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A"/>
    <w:multiLevelType w:val="multilevel"/>
    <w:tmpl w:val="CDF47FD8"/>
    <w:name w:val="WW8Num10"/>
    <w:lvl w:ilvl="0">
      <w:start w:val="3"/>
      <w:numFmt w:val="decimal"/>
      <w:lvlText w:val="%1."/>
      <w:lvlJc w:val="left"/>
      <w:pPr>
        <w:tabs>
          <w:tab w:val="num" w:pos="708"/>
        </w:tabs>
        <w:ind w:left="720" w:hanging="360"/>
      </w:pPr>
      <w:rPr>
        <w:rFonts w:ascii="Tahoma" w:hAnsi="Tahoma" w:cs="Tahoma" w:hint="default"/>
        <w:b/>
        <w:bCs/>
        <w:sz w:val="21"/>
        <w:szCs w:val="21"/>
      </w:rPr>
    </w:lvl>
    <w:lvl w:ilvl="1">
      <w:start w:val="1"/>
      <w:numFmt w:val="decimal"/>
      <w:lvlText w:val="%1.%2."/>
      <w:lvlJc w:val="left"/>
      <w:pPr>
        <w:tabs>
          <w:tab w:val="num" w:pos="0"/>
        </w:tabs>
        <w:ind w:left="720" w:hanging="360"/>
      </w:pPr>
      <w:rPr>
        <w:rFonts w:cs="Times New Roman" w:hint="default"/>
        <w:b/>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3"/>
    <w:multiLevelType w:val="singleLevel"/>
    <w:tmpl w:val="00000013"/>
    <w:name w:val="WW8Num21"/>
    <w:lvl w:ilvl="0">
      <w:start w:val="1"/>
      <w:numFmt w:val="decimal"/>
      <w:lvlText w:val="%1."/>
      <w:lvlJc w:val="left"/>
      <w:pPr>
        <w:tabs>
          <w:tab w:val="num" w:pos="360"/>
        </w:tabs>
        <w:ind w:left="360" w:hanging="360"/>
      </w:pPr>
      <w:rPr>
        <w:rFonts w:cs="Times New Roman"/>
      </w:rPr>
    </w:lvl>
  </w:abstractNum>
  <w:abstractNum w:abstractNumId="8" w15:restartNumberingAfterBreak="0">
    <w:nsid w:val="025D566D"/>
    <w:multiLevelType w:val="hybridMultilevel"/>
    <w:tmpl w:val="9DB6DD4C"/>
    <w:lvl w:ilvl="0" w:tplc="D602C296">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03CD10BD"/>
    <w:multiLevelType w:val="multilevel"/>
    <w:tmpl w:val="E0A261C2"/>
    <w:lvl w:ilvl="0">
      <w:start w:val="1"/>
      <w:numFmt w:val="decimal"/>
      <w:lvlText w:val="%1."/>
      <w:lvlJc w:val="left"/>
      <w:pPr>
        <w:ind w:left="540" w:hanging="360"/>
      </w:pPr>
      <w:rPr>
        <w:rFonts w:cs="Times New Roman"/>
        <w:b/>
        <w:bCs/>
      </w:rPr>
    </w:lvl>
    <w:lvl w:ilvl="1">
      <w:start w:val="1"/>
      <w:numFmt w:val="decimal"/>
      <w:lvlText w:val="8.%2"/>
      <w:lvlJc w:val="left"/>
      <w:pPr>
        <w:ind w:left="8157" w:hanging="360"/>
      </w:pPr>
      <w:rPr>
        <w:rFonts w:cs="Times New Roman" w:hint="default"/>
        <w:b w:val="0"/>
        <w:bCs/>
        <w:sz w:val="21"/>
        <w:szCs w:val="21"/>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049031DE"/>
    <w:multiLevelType w:val="multilevel"/>
    <w:tmpl w:val="AA1CA14C"/>
    <w:lvl w:ilvl="0">
      <w:start w:val="3"/>
      <w:numFmt w:val="bullet"/>
      <w:lvlText w:val="-"/>
      <w:lvlJc w:val="left"/>
      <w:pPr>
        <w:ind w:left="1494" w:hanging="360"/>
      </w:pPr>
      <w:rPr>
        <w:rFonts w:ascii="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E0F1D"/>
    <w:multiLevelType w:val="hybridMultilevel"/>
    <w:tmpl w:val="F48AF3B0"/>
    <w:lvl w:ilvl="0" w:tplc="DF08BC66">
      <w:start w:val="5"/>
      <w:numFmt w:val="decimal"/>
      <w:lvlText w:val="%1."/>
      <w:lvlJc w:val="left"/>
      <w:pPr>
        <w:ind w:left="927"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14E13AE8"/>
    <w:multiLevelType w:val="hybridMultilevel"/>
    <w:tmpl w:val="97A03E1E"/>
    <w:lvl w:ilvl="0" w:tplc="040E000F">
      <w:start w:val="1"/>
      <w:numFmt w:val="decimal"/>
      <w:lvlText w:val="%1."/>
      <w:lvlJc w:val="left"/>
      <w:pPr>
        <w:tabs>
          <w:tab w:val="num" w:pos="360"/>
        </w:tabs>
        <w:ind w:left="360" w:hanging="360"/>
      </w:pPr>
      <w:rPr>
        <w:rFonts w:cs="Times New Roman" w:hint="default"/>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6822A90"/>
    <w:multiLevelType w:val="multilevel"/>
    <w:tmpl w:val="78028A5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Tahoma" w:hAnsi="Tahoma" w:cs="Tahoma" w:hint="default"/>
        <w:b w:val="0"/>
        <w:sz w:val="21"/>
        <w:szCs w:val="21"/>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6CC4E62"/>
    <w:multiLevelType w:val="hybridMultilevel"/>
    <w:tmpl w:val="9F9A554C"/>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6" w15:restartNumberingAfterBreak="0">
    <w:nsid w:val="1C42394A"/>
    <w:multiLevelType w:val="hybridMultilevel"/>
    <w:tmpl w:val="15EC6566"/>
    <w:lvl w:ilvl="0" w:tplc="040E000B">
      <w:start w:val="1"/>
      <w:numFmt w:val="bullet"/>
      <w:lvlText w:val=""/>
      <w:lvlJc w:val="left"/>
      <w:pPr>
        <w:ind w:left="1111" w:hanging="360"/>
      </w:pPr>
      <w:rPr>
        <w:rFonts w:ascii="Wingdings" w:hAnsi="Wingdings" w:hint="default"/>
      </w:rPr>
    </w:lvl>
    <w:lvl w:ilvl="1" w:tplc="040E0003" w:tentative="1">
      <w:start w:val="1"/>
      <w:numFmt w:val="bullet"/>
      <w:lvlText w:val="o"/>
      <w:lvlJc w:val="left"/>
      <w:pPr>
        <w:ind w:left="1831" w:hanging="360"/>
      </w:pPr>
      <w:rPr>
        <w:rFonts w:ascii="Courier New" w:hAnsi="Courier New" w:cs="Courier New" w:hint="default"/>
      </w:rPr>
    </w:lvl>
    <w:lvl w:ilvl="2" w:tplc="040E0005" w:tentative="1">
      <w:start w:val="1"/>
      <w:numFmt w:val="bullet"/>
      <w:lvlText w:val=""/>
      <w:lvlJc w:val="left"/>
      <w:pPr>
        <w:ind w:left="2551" w:hanging="360"/>
      </w:pPr>
      <w:rPr>
        <w:rFonts w:ascii="Wingdings" w:hAnsi="Wingdings" w:hint="default"/>
      </w:rPr>
    </w:lvl>
    <w:lvl w:ilvl="3" w:tplc="040E0001" w:tentative="1">
      <w:start w:val="1"/>
      <w:numFmt w:val="bullet"/>
      <w:lvlText w:val=""/>
      <w:lvlJc w:val="left"/>
      <w:pPr>
        <w:ind w:left="3271" w:hanging="360"/>
      </w:pPr>
      <w:rPr>
        <w:rFonts w:ascii="Symbol" w:hAnsi="Symbol" w:hint="default"/>
      </w:rPr>
    </w:lvl>
    <w:lvl w:ilvl="4" w:tplc="040E0003" w:tentative="1">
      <w:start w:val="1"/>
      <w:numFmt w:val="bullet"/>
      <w:lvlText w:val="o"/>
      <w:lvlJc w:val="left"/>
      <w:pPr>
        <w:ind w:left="3991" w:hanging="360"/>
      </w:pPr>
      <w:rPr>
        <w:rFonts w:ascii="Courier New" w:hAnsi="Courier New" w:cs="Courier New" w:hint="default"/>
      </w:rPr>
    </w:lvl>
    <w:lvl w:ilvl="5" w:tplc="040E0005" w:tentative="1">
      <w:start w:val="1"/>
      <w:numFmt w:val="bullet"/>
      <w:lvlText w:val=""/>
      <w:lvlJc w:val="left"/>
      <w:pPr>
        <w:ind w:left="4711" w:hanging="360"/>
      </w:pPr>
      <w:rPr>
        <w:rFonts w:ascii="Wingdings" w:hAnsi="Wingdings" w:hint="default"/>
      </w:rPr>
    </w:lvl>
    <w:lvl w:ilvl="6" w:tplc="040E0001" w:tentative="1">
      <w:start w:val="1"/>
      <w:numFmt w:val="bullet"/>
      <w:lvlText w:val=""/>
      <w:lvlJc w:val="left"/>
      <w:pPr>
        <w:ind w:left="5431" w:hanging="360"/>
      </w:pPr>
      <w:rPr>
        <w:rFonts w:ascii="Symbol" w:hAnsi="Symbol" w:hint="default"/>
      </w:rPr>
    </w:lvl>
    <w:lvl w:ilvl="7" w:tplc="040E0003" w:tentative="1">
      <w:start w:val="1"/>
      <w:numFmt w:val="bullet"/>
      <w:lvlText w:val="o"/>
      <w:lvlJc w:val="left"/>
      <w:pPr>
        <w:ind w:left="6151" w:hanging="360"/>
      </w:pPr>
      <w:rPr>
        <w:rFonts w:ascii="Courier New" w:hAnsi="Courier New" w:cs="Courier New" w:hint="default"/>
      </w:rPr>
    </w:lvl>
    <w:lvl w:ilvl="8" w:tplc="040E0005" w:tentative="1">
      <w:start w:val="1"/>
      <w:numFmt w:val="bullet"/>
      <w:lvlText w:val=""/>
      <w:lvlJc w:val="left"/>
      <w:pPr>
        <w:ind w:left="6871" w:hanging="360"/>
      </w:pPr>
      <w:rPr>
        <w:rFonts w:ascii="Wingdings" w:hAnsi="Wingdings" w:hint="default"/>
      </w:rPr>
    </w:lvl>
  </w:abstractNum>
  <w:abstractNum w:abstractNumId="17"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cs="Times New Roman" w:hint="default"/>
      </w:rPr>
    </w:lvl>
    <w:lvl w:ilvl="1" w:tplc="040E0019">
      <w:start w:val="1"/>
      <w:numFmt w:val="lowerLetter"/>
      <w:lvlText w:val="%2."/>
      <w:lvlJc w:val="left"/>
      <w:pPr>
        <w:tabs>
          <w:tab w:val="num" w:pos="1222"/>
        </w:tabs>
        <w:ind w:left="1222" w:hanging="360"/>
      </w:pPr>
      <w:rPr>
        <w:rFonts w:cs="Times New Roman"/>
      </w:rPr>
    </w:lvl>
    <w:lvl w:ilvl="2" w:tplc="040E001B" w:tentative="1">
      <w:start w:val="1"/>
      <w:numFmt w:val="lowerRoman"/>
      <w:lvlText w:val="%3."/>
      <w:lvlJc w:val="right"/>
      <w:pPr>
        <w:tabs>
          <w:tab w:val="num" w:pos="1942"/>
        </w:tabs>
        <w:ind w:left="1942" w:hanging="180"/>
      </w:pPr>
      <w:rPr>
        <w:rFonts w:cs="Times New Roman"/>
      </w:rPr>
    </w:lvl>
    <w:lvl w:ilvl="3" w:tplc="040E000F" w:tentative="1">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18" w15:restartNumberingAfterBreak="0">
    <w:nsid w:val="22392CCB"/>
    <w:multiLevelType w:val="hybridMultilevel"/>
    <w:tmpl w:val="55A27F80"/>
    <w:lvl w:ilvl="0" w:tplc="040E0001">
      <w:start w:val="1"/>
      <w:numFmt w:val="bullet"/>
      <w:lvlText w:val=""/>
      <w:lvlJc w:val="left"/>
      <w:pPr>
        <w:ind w:left="1996" w:hanging="360"/>
      </w:pPr>
      <w:rPr>
        <w:rFonts w:ascii="Symbol" w:hAnsi="Symbol" w:hint="default"/>
      </w:rPr>
    </w:lvl>
    <w:lvl w:ilvl="1" w:tplc="040E0003" w:tentative="1">
      <w:start w:val="1"/>
      <w:numFmt w:val="bullet"/>
      <w:lvlText w:val="o"/>
      <w:lvlJc w:val="left"/>
      <w:pPr>
        <w:ind w:left="2716" w:hanging="360"/>
      </w:pPr>
      <w:rPr>
        <w:rFonts w:ascii="Courier New" w:hAnsi="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9"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cs="Times New Roman" w:hint="default"/>
      </w:rPr>
    </w:lvl>
    <w:lvl w:ilvl="1" w:tplc="040E0019">
      <w:start w:val="1"/>
      <w:numFmt w:val="lowerLetter"/>
      <w:lvlText w:val="%2."/>
      <w:lvlJc w:val="left"/>
      <w:pPr>
        <w:tabs>
          <w:tab w:val="num" w:pos="1222"/>
        </w:tabs>
        <w:ind w:left="1222" w:hanging="360"/>
      </w:pPr>
      <w:rPr>
        <w:rFonts w:cs="Times New Roman"/>
      </w:rPr>
    </w:lvl>
    <w:lvl w:ilvl="2" w:tplc="040E001B" w:tentative="1">
      <w:start w:val="1"/>
      <w:numFmt w:val="lowerRoman"/>
      <w:lvlText w:val="%3."/>
      <w:lvlJc w:val="right"/>
      <w:pPr>
        <w:tabs>
          <w:tab w:val="num" w:pos="1942"/>
        </w:tabs>
        <w:ind w:left="1942" w:hanging="180"/>
      </w:pPr>
      <w:rPr>
        <w:rFonts w:cs="Times New Roman"/>
      </w:rPr>
    </w:lvl>
    <w:lvl w:ilvl="3" w:tplc="040E000F" w:tentative="1">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2A495A3F"/>
    <w:multiLevelType w:val="hybridMultilevel"/>
    <w:tmpl w:val="3856BBDA"/>
    <w:lvl w:ilvl="0" w:tplc="BD1EA568">
      <w:start w:val="1"/>
      <w:numFmt w:val="decimal"/>
      <w:lvlText w:val="%1."/>
      <w:lvlJc w:val="left"/>
      <w:pPr>
        <w:ind w:left="927" w:hanging="360"/>
      </w:pPr>
      <w:rPr>
        <w:rFonts w:cs="Times New Roman" w:hint="default"/>
      </w:rPr>
    </w:lvl>
    <w:lvl w:ilvl="1" w:tplc="2F1CA484">
      <w:start w:val="1"/>
      <w:numFmt w:val="lowerLetter"/>
      <w:lvlText w:val="%2)"/>
      <w:lvlJc w:val="left"/>
      <w:pPr>
        <w:ind w:left="1647" w:hanging="360"/>
      </w:pPr>
      <w:rPr>
        <w:rFonts w:cs="Times New Roman" w:hint="default"/>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21" w15:restartNumberingAfterBreak="0">
    <w:nsid w:val="2BA34B3A"/>
    <w:multiLevelType w:val="hybridMultilevel"/>
    <w:tmpl w:val="639E2F9A"/>
    <w:lvl w:ilvl="0" w:tplc="F9EC787E">
      <w:start w:val="1"/>
      <w:numFmt w:val="decimal"/>
      <w:lvlText w:val="2.%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2DE13AB4"/>
    <w:multiLevelType w:val="hybridMultilevel"/>
    <w:tmpl w:val="9DB6DD4C"/>
    <w:lvl w:ilvl="0" w:tplc="D602C296">
      <w:start w:val="1"/>
      <w:numFmt w:val="decimal"/>
      <w:lvlText w:val="%1."/>
      <w:lvlJc w:val="left"/>
      <w:pPr>
        <w:ind w:left="720" w:hanging="360"/>
      </w:pPr>
      <w:rPr>
        <w:rFonts w:cs="Times New Roman"/>
      </w:rPr>
    </w:lvl>
    <w:lvl w:ilvl="1" w:tplc="040E0019">
      <w:start w:val="1"/>
      <w:numFmt w:val="lowerLetter"/>
      <w:lvlText w:val="%2."/>
      <w:lvlJc w:val="left"/>
      <w:pPr>
        <w:ind w:left="1494"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cs="Times New Roman" w:hint="default"/>
      </w:rPr>
    </w:lvl>
    <w:lvl w:ilvl="1" w:tplc="040E0019">
      <w:start w:val="1"/>
      <w:numFmt w:val="lowerLetter"/>
      <w:lvlText w:val="%2."/>
      <w:lvlJc w:val="left"/>
      <w:pPr>
        <w:tabs>
          <w:tab w:val="num" w:pos="1222"/>
        </w:tabs>
        <w:ind w:left="1222" w:hanging="360"/>
      </w:pPr>
      <w:rPr>
        <w:rFonts w:cs="Times New Roman"/>
      </w:rPr>
    </w:lvl>
    <w:lvl w:ilvl="2" w:tplc="040E001B">
      <w:start w:val="1"/>
      <w:numFmt w:val="lowerRoman"/>
      <w:lvlText w:val="%3."/>
      <w:lvlJc w:val="right"/>
      <w:pPr>
        <w:tabs>
          <w:tab w:val="num" w:pos="1942"/>
        </w:tabs>
        <w:ind w:left="1942" w:hanging="180"/>
      </w:pPr>
      <w:rPr>
        <w:rFonts w:cs="Times New Roman"/>
      </w:rPr>
    </w:lvl>
    <w:lvl w:ilvl="3" w:tplc="040E000F" w:tentative="1">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24" w15:restartNumberingAfterBreak="0">
    <w:nsid w:val="31BA76E1"/>
    <w:multiLevelType w:val="hybridMultilevel"/>
    <w:tmpl w:val="8424BF8A"/>
    <w:lvl w:ilvl="0" w:tplc="7ED66EF8">
      <w:start w:val="3"/>
      <w:numFmt w:val="bullet"/>
      <w:lvlText w:val="-"/>
      <w:lvlJc w:val="left"/>
      <w:pPr>
        <w:ind w:left="786" w:hanging="360"/>
      </w:pPr>
      <w:rPr>
        <w:rFonts w:ascii="Tahoma" w:eastAsia="Times New Roman" w:hAnsi="Tahoma" w:hint="default"/>
      </w:rPr>
    </w:lvl>
    <w:lvl w:ilvl="1" w:tplc="040E0003">
      <w:start w:val="1"/>
      <w:numFmt w:val="bullet"/>
      <w:lvlText w:val="o"/>
      <w:lvlJc w:val="left"/>
      <w:pPr>
        <w:ind w:left="1506" w:hanging="360"/>
      </w:pPr>
      <w:rPr>
        <w:rFonts w:ascii="Courier New" w:hAnsi="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5" w15:restartNumberingAfterBreak="0">
    <w:nsid w:val="37EC1520"/>
    <w:multiLevelType w:val="hybridMultilevel"/>
    <w:tmpl w:val="740215A2"/>
    <w:lvl w:ilvl="0" w:tplc="040E000F">
      <w:start w:val="1"/>
      <w:numFmt w:val="decimal"/>
      <w:lvlText w:val="%1."/>
      <w:lvlJc w:val="left"/>
      <w:pPr>
        <w:ind w:left="502" w:hanging="360"/>
      </w:pPr>
      <w:rPr>
        <w:rFonts w:cs="Times New Roman" w:hint="default"/>
      </w:rPr>
    </w:lvl>
    <w:lvl w:ilvl="1" w:tplc="040E0019">
      <w:start w:val="1"/>
      <w:numFmt w:val="lowerLetter"/>
      <w:lvlText w:val="%2."/>
      <w:lvlJc w:val="left"/>
      <w:pPr>
        <w:ind w:left="1440" w:hanging="360"/>
      </w:pPr>
      <w:rPr>
        <w:rFonts w:cs="Times New Roman"/>
      </w:rPr>
    </w:lvl>
    <w:lvl w:ilvl="2" w:tplc="357645FE">
      <w:start w:val="124"/>
      <w:numFmt w:val="decimal"/>
      <w:lvlText w:val="%3"/>
      <w:lvlJc w:val="left"/>
      <w:pPr>
        <w:ind w:left="2385" w:hanging="405"/>
      </w:pPr>
      <w:rPr>
        <w:rFonts w:cs="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437658C0"/>
    <w:multiLevelType w:val="hybridMultilevel"/>
    <w:tmpl w:val="F842B8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97DDF"/>
    <w:multiLevelType w:val="multilevel"/>
    <w:tmpl w:val="5650B982"/>
    <w:lvl w:ilvl="0">
      <w:start w:val="14"/>
      <w:numFmt w:val="decimal"/>
      <w:lvlText w:val="%1"/>
      <w:lvlJc w:val="left"/>
      <w:pPr>
        <w:ind w:left="525" w:hanging="52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8" w15:restartNumberingAfterBreak="0">
    <w:nsid w:val="48407557"/>
    <w:multiLevelType w:val="multilevel"/>
    <w:tmpl w:val="F04EA11A"/>
    <w:lvl w:ilvl="0">
      <w:start w:val="1"/>
      <w:numFmt w:val="decimal"/>
      <w:pStyle w:val="Stlus1"/>
      <w:lvlText w:val="%1."/>
      <w:lvlJc w:val="left"/>
      <w:pPr>
        <w:tabs>
          <w:tab w:val="num" w:pos="284"/>
        </w:tabs>
        <w:ind w:left="284" w:hanging="284"/>
      </w:pPr>
      <w:rPr>
        <w:rFonts w:ascii="Garamond" w:eastAsia="Times New Roman" w:hAnsi="Garamond" w:cs="Times New Roman" w:hint="default"/>
        <w:i w:val="0"/>
      </w:rPr>
    </w:lvl>
    <w:lvl w:ilvl="1">
      <w:start w:val="1"/>
      <w:numFmt w:val="decimal"/>
      <w:isLgl/>
      <w:lvlText w:val="%1.%2."/>
      <w:lvlJc w:val="left"/>
      <w:pPr>
        <w:tabs>
          <w:tab w:val="num" w:pos="645"/>
        </w:tabs>
        <w:ind w:left="645" w:hanging="645"/>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48774507"/>
    <w:multiLevelType w:val="hybridMultilevel"/>
    <w:tmpl w:val="9E6AE410"/>
    <w:name w:val="WW8Num192"/>
    <w:lvl w:ilvl="0" w:tplc="E3B41840">
      <w:start w:val="1"/>
      <w:numFmt w:val="decimal"/>
      <w:lvlText w:val="%1."/>
      <w:lvlJc w:val="left"/>
      <w:pPr>
        <w:tabs>
          <w:tab w:val="num" w:pos="720"/>
        </w:tabs>
        <w:ind w:left="720" w:hanging="360"/>
      </w:pPr>
      <w:rPr>
        <w:rFonts w:ascii="Tahoma" w:eastAsia="Times New Roman" w:hAnsi="Tahoma" w:cs="Tahoma"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52443EED"/>
    <w:multiLevelType w:val="hybridMultilevel"/>
    <w:tmpl w:val="8D14A782"/>
    <w:lvl w:ilvl="0" w:tplc="040E0001">
      <w:start w:val="1"/>
      <w:numFmt w:val="bullet"/>
      <w:lvlText w:val=""/>
      <w:lvlJc w:val="left"/>
      <w:pPr>
        <w:ind w:left="1146" w:hanging="360"/>
      </w:pPr>
      <w:rPr>
        <w:rFonts w:ascii="Symbol" w:hAnsi="Symbol" w:cs="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cs="Wingdings" w:hint="default"/>
      </w:rPr>
    </w:lvl>
    <w:lvl w:ilvl="3" w:tplc="040E0001">
      <w:start w:val="1"/>
      <w:numFmt w:val="bullet"/>
      <w:lvlText w:val=""/>
      <w:lvlJc w:val="left"/>
      <w:pPr>
        <w:ind w:left="3306" w:hanging="360"/>
      </w:pPr>
      <w:rPr>
        <w:rFonts w:ascii="Symbol" w:hAnsi="Symbol" w:cs="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cs="Wingdings" w:hint="default"/>
      </w:rPr>
    </w:lvl>
    <w:lvl w:ilvl="6" w:tplc="040E0001">
      <w:start w:val="1"/>
      <w:numFmt w:val="bullet"/>
      <w:lvlText w:val=""/>
      <w:lvlJc w:val="left"/>
      <w:pPr>
        <w:ind w:left="5466" w:hanging="360"/>
      </w:pPr>
      <w:rPr>
        <w:rFonts w:ascii="Symbol" w:hAnsi="Symbol" w:cs="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cs="Wingdings" w:hint="default"/>
      </w:rPr>
    </w:lvl>
  </w:abstractNum>
  <w:abstractNum w:abstractNumId="32"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cs="Times New Roman" w:hint="default"/>
      </w:rPr>
    </w:lvl>
    <w:lvl w:ilvl="1" w:tplc="040E0019">
      <w:start w:val="1"/>
      <w:numFmt w:val="lowerLetter"/>
      <w:lvlText w:val="%2."/>
      <w:lvlJc w:val="left"/>
      <w:pPr>
        <w:tabs>
          <w:tab w:val="num" w:pos="1222"/>
        </w:tabs>
        <w:ind w:left="1222" w:hanging="360"/>
      </w:pPr>
      <w:rPr>
        <w:rFonts w:cs="Times New Roman"/>
      </w:rPr>
    </w:lvl>
    <w:lvl w:ilvl="2" w:tplc="040E001B">
      <w:start w:val="1"/>
      <w:numFmt w:val="lowerRoman"/>
      <w:lvlText w:val="%3."/>
      <w:lvlJc w:val="right"/>
      <w:pPr>
        <w:tabs>
          <w:tab w:val="num" w:pos="1942"/>
        </w:tabs>
        <w:ind w:left="1942" w:hanging="180"/>
      </w:pPr>
      <w:rPr>
        <w:rFonts w:cs="Times New Roman"/>
      </w:rPr>
    </w:lvl>
    <w:lvl w:ilvl="3" w:tplc="040E000F" w:tentative="1">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33" w15:restartNumberingAfterBreak="0">
    <w:nsid w:val="5A1A5993"/>
    <w:multiLevelType w:val="hybridMultilevel"/>
    <w:tmpl w:val="EBC21084"/>
    <w:name w:val="WW8Num82"/>
    <w:lvl w:ilvl="0" w:tplc="04D4A896">
      <w:start w:val="1"/>
      <w:numFmt w:val="decimal"/>
      <w:lvlText w:val="%1."/>
      <w:lvlJc w:val="left"/>
      <w:pPr>
        <w:tabs>
          <w:tab w:val="num" w:pos="720"/>
        </w:tabs>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60FA1E22"/>
    <w:multiLevelType w:val="hybridMultilevel"/>
    <w:tmpl w:val="760AC190"/>
    <w:lvl w:ilvl="0" w:tplc="A09E4BDE">
      <w:start w:val="1"/>
      <w:numFmt w:val="decimal"/>
      <w:lvlText w:val="4.%1"/>
      <w:lvlJc w:val="left"/>
      <w:pPr>
        <w:ind w:left="1287" w:hanging="360"/>
      </w:pPr>
      <w:rPr>
        <w:rFonts w:cs="Times New Roman" w:hint="default"/>
        <w:b w:val="0"/>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5" w15:restartNumberingAfterBreak="0">
    <w:nsid w:val="63AC1B83"/>
    <w:multiLevelType w:val="hybridMultilevel"/>
    <w:tmpl w:val="9DB6DD4C"/>
    <w:lvl w:ilvl="0" w:tplc="D602C296">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63B322BB"/>
    <w:multiLevelType w:val="hybridMultilevel"/>
    <w:tmpl w:val="186C49BA"/>
    <w:lvl w:ilvl="0" w:tplc="3D30B77A">
      <w:start w:val="1"/>
      <w:numFmt w:val="decimal"/>
      <w:lvlText w:val="5.%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7EB711A"/>
    <w:multiLevelType w:val="hybridMultilevel"/>
    <w:tmpl w:val="665E963C"/>
    <w:lvl w:ilvl="0" w:tplc="1906429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cs="Times New Roman" w:hint="default"/>
      </w:rPr>
    </w:lvl>
    <w:lvl w:ilvl="1" w:tplc="040E0019">
      <w:start w:val="1"/>
      <w:numFmt w:val="lowerLetter"/>
      <w:lvlText w:val="%2."/>
      <w:lvlJc w:val="left"/>
      <w:pPr>
        <w:tabs>
          <w:tab w:val="num" w:pos="1222"/>
        </w:tabs>
        <w:ind w:left="1222" w:hanging="360"/>
      </w:pPr>
      <w:rPr>
        <w:rFonts w:cs="Times New Roman"/>
      </w:rPr>
    </w:lvl>
    <w:lvl w:ilvl="2" w:tplc="040E001B">
      <w:start w:val="1"/>
      <w:numFmt w:val="lowerRoman"/>
      <w:lvlText w:val="%3."/>
      <w:lvlJc w:val="right"/>
      <w:pPr>
        <w:tabs>
          <w:tab w:val="num" w:pos="1942"/>
        </w:tabs>
        <w:ind w:left="1942" w:hanging="180"/>
      </w:pPr>
      <w:rPr>
        <w:rFonts w:cs="Times New Roman"/>
      </w:rPr>
    </w:lvl>
    <w:lvl w:ilvl="3" w:tplc="040E000F" w:tentative="1">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39" w15:restartNumberingAfterBreak="0">
    <w:nsid w:val="738913FA"/>
    <w:multiLevelType w:val="hybridMultilevel"/>
    <w:tmpl w:val="1C4AB3BC"/>
    <w:lvl w:ilvl="0" w:tplc="CF20B83C">
      <w:start w:val="2"/>
      <w:numFmt w:val="decimal"/>
      <w:lvlText w:val="%1."/>
      <w:lvlJc w:val="left"/>
      <w:pPr>
        <w:tabs>
          <w:tab w:val="num" w:pos="3479"/>
        </w:tabs>
        <w:ind w:left="3479" w:hanging="360"/>
      </w:pPr>
      <w:rPr>
        <w:rFonts w:cs="Times New Roman" w:hint="default"/>
        <w:b/>
        <w:bCs w:val="0"/>
      </w:rPr>
    </w:lvl>
    <w:lvl w:ilvl="1" w:tplc="040E0001">
      <w:start w:val="1"/>
      <w:numFmt w:val="bullet"/>
      <w:lvlText w:val=""/>
      <w:lvlJc w:val="left"/>
      <w:pPr>
        <w:tabs>
          <w:tab w:val="num" w:pos="1440"/>
        </w:tabs>
        <w:ind w:left="1440" w:hanging="360"/>
      </w:pPr>
      <w:rPr>
        <w:rFonts w:ascii="Symbol" w:hAnsi="Symbol" w:hint="default"/>
        <w:b/>
      </w:rPr>
    </w:lvl>
    <w:lvl w:ilvl="2" w:tplc="040E001B">
      <w:start w:val="1"/>
      <w:numFmt w:val="lowerRoman"/>
      <w:lvlText w:val="%3."/>
      <w:lvlJc w:val="right"/>
      <w:pPr>
        <w:tabs>
          <w:tab w:val="num" w:pos="2160"/>
        </w:tabs>
        <w:ind w:left="2160" w:hanging="180"/>
      </w:pPr>
      <w:rPr>
        <w:rFonts w:cs="Times New Roman"/>
      </w:rPr>
    </w:lvl>
    <w:lvl w:ilvl="3" w:tplc="A96AE254">
      <w:start w:val="1"/>
      <w:numFmt w:val="decimal"/>
      <w:lvlText w:val="%4."/>
      <w:lvlJc w:val="left"/>
      <w:pPr>
        <w:tabs>
          <w:tab w:val="num" w:pos="2880"/>
        </w:tabs>
        <w:ind w:left="2880" w:hanging="360"/>
      </w:pPr>
      <w:rPr>
        <w:rFonts w:cs="Times New Roman"/>
        <w:b w:val="0"/>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15:restartNumberingAfterBreak="0">
    <w:nsid w:val="73F71DD2"/>
    <w:multiLevelType w:val="hybridMultilevel"/>
    <w:tmpl w:val="027E06BC"/>
    <w:lvl w:ilvl="0" w:tplc="5D340B1C">
      <w:start w:val="1"/>
      <w:numFmt w:val="decimal"/>
      <w:lvlText w:val="6.%1"/>
      <w:lvlJc w:val="left"/>
      <w:pPr>
        <w:ind w:left="1287" w:hanging="360"/>
      </w:pPr>
      <w:rPr>
        <w:rFonts w:cs="Times New Roman" w:hint="default"/>
        <w:b w:val="0"/>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41" w15:restartNumberingAfterBreak="0">
    <w:nsid w:val="745C41A3"/>
    <w:multiLevelType w:val="hybridMultilevel"/>
    <w:tmpl w:val="97A03E1E"/>
    <w:lvl w:ilvl="0" w:tplc="040E000F">
      <w:start w:val="1"/>
      <w:numFmt w:val="decimal"/>
      <w:lvlText w:val="%1."/>
      <w:lvlJc w:val="left"/>
      <w:pPr>
        <w:tabs>
          <w:tab w:val="num" w:pos="502"/>
        </w:tabs>
        <w:ind w:left="502" w:hanging="360"/>
      </w:pPr>
      <w:rPr>
        <w:rFonts w:cs="Times New Roman" w:hint="default"/>
      </w:rPr>
    </w:lvl>
    <w:lvl w:ilvl="1" w:tplc="040E0019">
      <w:start w:val="1"/>
      <w:numFmt w:val="lowerLetter"/>
      <w:lvlText w:val="%2."/>
      <w:lvlJc w:val="left"/>
      <w:pPr>
        <w:tabs>
          <w:tab w:val="num" w:pos="1222"/>
        </w:tabs>
        <w:ind w:left="1222" w:hanging="360"/>
      </w:pPr>
      <w:rPr>
        <w:rFonts w:cs="Times New Roman"/>
      </w:rPr>
    </w:lvl>
    <w:lvl w:ilvl="2" w:tplc="040E001B">
      <w:start w:val="1"/>
      <w:numFmt w:val="lowerRoman"/>
      <w:lvlText w:val="%3."/>
      <w:lvlJc w:val="right"/>
      <w:pPr>
        <w:tabs>
          <w:tab w:val="num" w:pos="1942"/>
        </w:tabs>
        <w:ind w:left="1942" w:hanging="180"/>
      </w:pPr>
      <w:rPr>
        <w:rFonts w:cs="Times New Roman"/>
      </w:rPr>
    </w:lvl>
    <w:lvl w:ilvl="3" w:tplc="040E000F">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42" w15:restartNumberingAfterBreak="0">
    <w:nsid w:val="745E1936"/>
    <w:multiLevelType w:val="hybridMultilevel"/>
    <w:tmpl w:val="D598C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8AF1AEF"/>
    <w:multiLevelType w:val="hybridMultilevel"/>
    <w:tmpl w:val="D926225A"/>
    <w:name w:val="WW8Num8222"/>
    <w:lvl w:ilvl="0" w:tplc="A5E60318">
      <w:start w:val="2"/>
      <w:numFmt w:val="decimal"/>
      <w:lvlText w:val="%1."/>
      <w:lvlJc w:val="left"/>
      <w:pPr>
        <w:tabs>
          <w:tab w:val="num" w:pos="720"/>
        </w:tabs>
        <w:ind w:left="720" w:hanging="360"/>
      </w:pPr>
      <w:rPr>
        <w:rFonts w:cs="Times New Roman" w:hint="default"/>
        <w:b/>
        <w:bCs/>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7C9364A3"/>
    <w:multiLevelType w:val="multilevel"/>
    <w:tmpl w:val="30965AA4"/>
    <w:lvl w:ilvl="0">
      <w:start w:val="1"/>
      <w:numFmt w:val="none"/>
      <w:pStyle w:val="Cmsor11"/>
      <w:suff w:val="nothing"/>
      <w:lvlText w:val=""/>
      <w:lvlJc w:val="left"/>
      <w:pPr>
        <w:tabs>
          <w:tab w:val="num" w:pos="432"/>
        </w:tabs>
        <w:ind w:left="432" w:hanging="432"/>
      </w:pPr>
      <w:rPr>
        <w:rFonts w:cs="Times New Roman"/>
      </w:rPr>
    </w:lvl>
    <w:lvl w:ilvl="1">
      <w:start w:val="1"/>
      <w:numFmt w:val="none"/>
      <w:pStyle w:val="Cmsor21"/>
      <w:suff w:val="nothing"/>
      <w:lvlText w:val=""/>
      <w:lvlJc w:val="left"/>
      <w:pPr>
        <w:tabs>
          <w:tab w:val="num" w:pos="576"/>
        </w:tabs>
        <w:ind w:left="576" w:hanging="576"/>
      </w:pPr>
      <w:rPr>
        <w:rFonts w:cs="Times New Roman"/>
      </w:rPr>
    </w:lvl>
    <w:lvl w:ilvl="2">
      <w:start w:val="1"/>
      <w:numFmt w:val="none"/>
      <w:pStyle w:val="Cmsor31"/>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Cmsor61"/>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Cmsor81"/>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5" w15:restartNumberingAfterBreak="0">
    <w:nsid w:val="7CD01BE4"/>
    <w:multiLevelType w:val="hybridMultilevel"/>
    <w:tmpl w:val="97A03E1E"/>
    <w:lvl w:ilvl="0" w:tplc="040E000F">
      <w:start w:val="1"/>
      <w:numFmt w:val="decimal"/>
      <w:lvlText w:val="%1."/>
      <w:lvlJc w:val="left"/>
      <w:pPr>
        <w:tabs>
          <w:tab w:val="num" w:pos="360"/>
        </w:tabs>
        <w:ind w:left="360" w:hanging="360"/>
      </w:pPr>
      <w:rPr>
        <w:rFonts w:cs="Times New Roman" w:hint="default"/>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D90413E"/>
    <w:multiLevelType w:val="hybridMultilevel"/>
    <w:tmpl w:val="4F74979E"/>
    <w:lvl w:ilvl="0" w:tplc="3B36FA7E">
      <w:start w:val="1"/>
      <w:numFmt w:val="decimal"/>
      <w:lvlText w:val="7.%1"/>
      <w:lvlJc w:val="left"/>
      <w:pPr>
        <w:ind w:left="1287" w:hanging="360"/>
      </w:pPr>
      <w:rPr>
        <w:rFonts w:cs="Times New Roman" w:hint="default"/>
        <w:b w:val="0"/>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47" w15:restartNumberingAfterBreak="0">
    <w:nsid w:val="7E7F2B96"/>
    <w:multiLevelType w:val="multilevel"/>
    <w:tmpl w:val="24C85B3E"/>
    <w:lvl w:ilvl="0">
      <w:start w:val="1"/>
      <w:numFmt w:val="decimal"/>
      <w:lvlText w:val="%1."/>
      <w:lvlJc w:val="left"/>
      <w:pPr>
        <w:ind w:left="540" w:hanging="360"/>
      </w:pPr>
      <w:rPr>
        <w:rFonts w:cs="Times New Roman"/>
        <w:b/>
        <w:bCs/>
      </w:rPr>
    </w:lvl>
    <w:lvl w:ilvl="1">
      <w:start w:val="1"/>
      <w:numFmt w:val="decimal"/>
      <w:lvlText w:val="3.%2"/>
      <w:lvlJc w:val="left"/>
      <w:pPr>
        <w:ind w:left="8157" w:hanging="360"/>
      </w:pPr>
      <w:rPr>
        <w:rFonts w:cs="Times New Roman" w:hint="default"/>
        <w:b w:val="0"/>
        <w:bCs/>
        <w:sz w:val="21"/>
        <w:szCs w:val="21"/>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14"/>
  </w:num>
  <w:num w:numId="2">
    <w:abstractNumId w:val="20"/>
  </w:num>
  <w:num w:numId="3">
    <w:abstractNumId w:val="33"/>
  </w:num>
  <w:num w:numId="4">
    <w:abstractNumId w:val="29"/>
  </w:num>
  <w:num w:numId="5">
    <w:abstractNumId w:val="28"/>
  </w:num>
  <w:num w:numId="6">
    <w:abstractNumId w:val="11"/>
  </w:num>
  <w:num w:numId="7">
    <w:abstractNumId w:val="44"/>
  </w:num>
  <w:num w:numId="8">
    <w:abstractNumId w:val="39"/>
  </w:num>
  <w:num w:numId="9">
    <w:abstractNumId w:val="6"/>
  </w:num>
  <w:num w:numId="10">
    <w:abstractNumId w:val="47"/>
  </w:num>
  <w:num w:numId="11">
    <w:abstractNumId w:val="10"/>
  </w:num>
  <w:num w:numId="12">
    <w:abstractNumId w:val="30"/>
  </w:num>
  <w:num w:numId="13">
    <w:abstractNumId w:val="21"/>
  </w:num>
  <w:num w:numId="14">
    <w:abstractNumId w:val="34"/>
  </w:num>
  <w:num w:numId="15">
    <w:abstractNumId w:val="36"/>
  </w:num>
  <w:num w:numId="16">
    <w:abstractNumId w:val="40"/>
  </w:num>
  <w:num w:numId="17">
    <w:abstractNumId w:val="18"/>
  </w:num>
  <w:num w:numId="18">
    <w:abstractNumId w:val="46"/>
  </w:num>
  <w:num w:numId="19">
    <w:abstractNumId w:val="9"/>
  </w:num>
  <w:num w:numId="20">
    <w:abstractNumId w:val="5"/>
  </w:num>
  <w:num w:numId="21">
    <w:abstractNumId w:val="24"/>
  </w:num>
  <w:num w:numId="22">
    <w:abstractNumId w:val="38"/>
  </w:num>
  <w:num w:numId="23">
    <w:abstractNumId w:val="17"/>
  </w:num>
  <w:num w:numId="24">
    <w:abstractNumId w:val="19"/>
  </w:num>
  <w:num w:numId="25">
    <w:abstractNumId w:val="23"/>
  </w:num>
  <w:num w:numId="26">
    <w:abstractNumId w:val="41"/>
  </w:num>
  <w:num w:numId="27">
    <w:abstractNumId w:val="25"/>
  </w:num>
  <w:num w:numId="28">
    <w:abstractNumId w:val="32"/>
  </w:num>
  <w:num w:numId="29">
    <w:abstractNumId w:val="12"/>
  </w:num>
  <w:num w:numId="30">
    <w:abstractNumId w:val="8"/>
  </w:num>
  <w:num w:numId="31">
    <w:abstractNumId w:val="35"/>
  </w:num>
  <w:num w:numId="32">
    <w:abstractNumId w:val="13"/>
  </w:num>
  <w:num w:numId="33">
    <w:abstractNumId w:val="22"/>
  </w:num>
  <w:num w:numId="34">
    <w:abstractNumId w:val="45"/>
  </w:num>
  <w:num w:numId="35">
    <w:abstractNumId w:val="31"/>
  </w:num>
  <w:num w:numId="36">
    <w:abstractNumId w:val="15"/>
  </w:num>
  <w:num w:numId="37">
    <w:abstractNumId w:val="37"/>
  </w:num>
  <w:num w:numId="38">
    <w:abstractNumId w:val="16"/>
  </w:num>
  <w:num w:numId="39">
    <w:abstractNumId w:val="26"/>
  </w:num>
  <w:num w:numId="40">
    <w:abstractNumId w:val="42"/>
  </w:num>
  <w:num w:numId="4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8F"/>
    <w:rsid w:val="00001492"/>
    <w:rsid w:val="0000184B"/>
    <w:rsid w:val="000026F8"/>
    <w:rsid w:val="00002910"/>
    <w:rsid w:val="0000307E"/>
    <w:rsid w:val="00003B7B"/>
    <w:rsid w:val="00003EB8"/>
    <w:rsid w:val="000064C3"/>
    <w:rsid w:val="00006B4C"/>
    <w:rsid w:val="00007BE8"/>
    <w:rsid w:val="00010F2A"/>
    <w:rsid w:val="0001144D"/>
    <w:rsid w:val="00011856"/>
    <w:rsid w:val="00011FF2"/>
    <w:rsid w:val="00012004"/>
    <w:rsid w:val="00012C21"/>
    <w:rsid w:val="000138F6"/>
    <w:rsid w:val="0001398F"/>
    <w:rsid w:val="00013B1F"/>
    <w:rsid w:val="00016C6F"/>
    <w:rsid w:val="0002015A"/>
    <w:rsid w:val="000214BB"/>
    <w:rsid w:val="00021840"/>
    <w:rsid w:val="00022E07"/>
    <w:rsid w:val="000248BB"/>
    <w:rsid w:val="00024FE0"/>
    <w:rsid w:val="0002560A"/>
    <w:rsid w:val="00030E88"/>
    <w:rsid w:val="000313BB"/>
    <w:rsid w:val="000318C9"/>
    <w:rsid w:val="0003285A"/>
    <w:rsid w:val="0003346E"/>
    <w:rsid w:val="00034BD9"/>
    <w:rsid w:val="0003617D"/>
    <w:rsid w:val="000370C6"/>
    <w:rsid w:val="000406A5"/>
    <w:rsid w:val="000422F3"/>
    <w:rsid w:val="0004322B"/>
    <w:rsid w:val="000436C1"/>
    <w:rsid w:val="00044AD0"/>
    <w:rsid w:val="00046ED6"/>
    <w:rsid w:val="000473DE"/>
    <w:rsid w:val="00047CB2"/>
    <w:rsid w:val="000507BD"/>
    <w:rsid w:val="00051474"/>
    <w:rsid w:val="0005195A"/>
    <w:rsid w:val="00052465"/>
    <w:rsid w:val="00052A4F"/>
    <w:rsid w:val="00053A9A"/>
    <w:rsid w:val="00054285"/>
    <w:rsid w:val="000544F4"/>
    <w:rsid w:val="000550A0"/>
    <w:rsid w:val="00055505"/>
    <w:rsid w:val="00055616"/>
    <w:rsid w:val="00056700"/>
    <w:rsid w:val="00057D3C"/>
    <w:rsid w:val="00057E82"/>
    <w:rsid w:val="00060E0D"/>
    <w:rsid w:val="0006180C"/>
    <w:rsid w:val="00062041"/>
    <w:rsid w:val="00062EA8"/>
    <w:rsid w:val="000637E2"/>
    <w:rsid w:val="0006495E"/>
    <w:rsid w:val="000650D7"/>
    <w:rsid w:val="000658A2"/>
    <w:rsid w:val="000663C5"/>
    <w:rsid w:val="000672BD"/>
    <w:rsid w:val="00067809"/>
    <w:rsid w:val="00067C50"/>
    <w:rsid w:val="00070303"/>
    <w:rsid w:val="00072DC8"/>
    <w:rsid w:val="00072F28"/>
    <w:rsid w:val="00073CF7"/>
    <w:rsid w:val="00074AC2"/>
    <w:rsid w:val="000757F2"/>
    <w:rsid w:val="00076678"/>
    <w:rsid w:val="00076C54"/>
    <w:rsid w:val="00080020"/>
    <w:rsid w:val="000806FB"/>
    <w:rsid w:val="00082240"/>
    <w:rsid w:val="000829D0"/>
    <w:rsid w:val="0008306E"/>
    <w:rsid w:val="00083A0D"/>
    <w:rsid w:val="00083BE0"/>
    <w:rsid w:val="00084DB0"/>
    <w:rsid w:val="00086E42"/>
    <w:rsid w:val="00087497"/>
    <w:rsid w:val="00087F8D"/>
    <w:rsid w:val="0009085C"/>
    <w:rsid w:val="00091CC7"/>
    <w:rsid w:val="000932CC"/>
    <w:rsid w:val="00093AEF"/>
    <w:rsid w:val="00093F19"/>
    <w:rsid w:val="00093F68"/>
    <w:rsid w:val="00094AA0"/>
    <w:rsid w:val="000956A9"/>
    <w:rsid w:val="000959A8"/>
    <w:rsid w:val="0009606F"/>
    <w:rsid w:val="0009609F"/>
    <w:rsid w:val="000970D2"/>
    <w:rsid w:val="00097E0A"/>
    <w:rsid w:val="00097E91"/>
    <w:rsid w:val="000A0370"/>
    <w:rsid w:val="000A0859"/>
    <w:rsid w:val="000A0E3A"/>
    <w:rsid w:val="000A108D"/>
    <w:rsid w:val="000A117F"/>
    <w:rsid w:val="000A2A9B"/>
    <w:rsid w:val="000A3B2A"/>
    <w:rsid w:val="000A3C32"/>
    <w:rsid w:val="000A4876"/>
    <w:rsid w:val="000A5195"/>
    <w:rsid w:val="000A542D"/>
    <w:rsid w:val="000A6EE1"/>
    <w:rsid w:val="000A738A"/>
    <w:rsid w:val="000B0BD6"/>
    <w:rsid w:val="000B14B2"/>
    <w:rsid w:val="000B16FD"/>
    <w:rsid w:val="000B2578"/>
    <w:rsid w:val="000B2FA0"/>
    <w:rsid w:val="000B3A00"/>
    <w:rsid w:val="000B3CE8"/>
    <w:rsid w:val="000B47A1"/>
    <w:rsid w:val="000C0B92"/>
    <w:rsid w:val="000C0D34"/>
    <w:rsid w:val="000C2EA5"/>
    <w:rsid w:val="000C31C0"/>
    <w:rsid w:val="000C3217"/>
    <w:rsid w:val="000C335D"/>
    <w:rsid w:val="000C4611"/>
    <w:rsid w:val="000C4B33"/>
    <w:rsid w:val="000C656F"/>
    <w:rsid w:val="000C696E"/>
    <w:rsid w:val="000C6DDE"/>
    <w:rsid w:val="000D01D7"/>
    <w:rsid w:val="000D0C4A"/>
    <w:rsid w:val="000D1388"/>
    <w:rsid w:val="000D1674"/>
    <w:rsid w:val="000D247D"/>
    <w:rsid w:val="000D2CDC"/>
    <w:rsid w:val="000D348C"/>
    <w:rsid w:val="000D35BD"/>
    <w:rsid w:val="000D3988"/>
    <w:rsid w:val="000D4126"/>
    <w:rsid w:val="000D434F"/>
    <w:rsid w:val="000D6219"/>
    <w:rsid w:val="000D66E5"/>
    <w:rsid w:val="000D75C3"/>
    <w:rsid w:val="000E0958"/>
    <w:rsid w:val="000E1A14"/>
    <w:rsid w:val="000E2248"/>
    <w:rsid w:val="000E2475"/>
    <w:rsid w:val="000E284B"/>
    <w:rsid w:val="000E2FAF"/>
    <w:rsid w:val="000E3442"/>
    <w:rsid w:val="000E3537"/>
    <w:rsid w:val="000E39BD"/>
    <w:rsid w:val="000E4C42"/>
    <w:rsid w:val="000E55F6"/>
    <w:rsid w:val="000E5979"/>
    <w:rsid w:val="000E5C5E"/>
    <w:rsid w:val="000E74CD"/>
    <w:rsid w:val="000E7BF3"/>
    <w:rsid w:val="000F21EE"/>
    <w:rsid w:val="000F4AAF"/>
    <w:rsid w:val="000F4D1E"/>
    <w:rsid w:val="000F5275"/>
    <w:rsid w:val="000F7366"/>
    <w:rsid w:val="000F7FE3"/>
    <w:rsid w:val="001015C6"/>
    <w:rsid w:val="00102041"/>
    <w:rsid w:val="00102704"/>
    <w:rsid w:val="0010324A"/>
    <w:rsid w:val="001034D0"/>
    <w:rsid w:val="0010362D"/>
    <w:rsid w:val="001043A6"/>
    <w:rsid w:val="0010474D"/>
    <w:rsid w:val="00104903"/>
    <w:rsid w:val="00105C33"/>
    <w:rsid w:val="00107F5D"/>
    <w:rsid w:val="00110729"/>
    <w:rsid w:val="00110F5F"/>
    <w:rsid w:val="001136DF"/>
    <w:rsid w:val="00113B40"/>
    <w:rsid w:val="00114194"/>
    <w:rsid w:val="00114363"/>
    <w:rsid w:val="001147F9"/>
    <w:rsid w:val="00114E5C"/>
    <w:rsid w:val="001163C4"/>
    <w:rsid w:val="001166D8"/>
    <w:rsid w:val="00117148"/>
    <w:rsid w:val="00120184"/>
    <w:rsid w:val="0012047B"/>
    <w:rsid w:val="001207BD"/>
    <w:rsid w:val="00121540"/>
    <w:rsid w:val="001236FB"/>
    <w:rsid w:val="00123C83"/>
    <w:rsid w:val="00124A26"/>
    <w:rsid w:val="00127062"/>
    <w:rsid w:val="0012737B"/>
    <w:rsid w:val="0012750C"/>
    <w:rsid w:val="00127EAB"/>
    <w:rsid w:val="00130442"/>
    <w:rsid w:val="0013379F"/>
    <w:rsid w:val="0013435B"/>
    <w:rsid w:val="00134613"/>
    <w:rsid w:val="00134FB2"/>
    <w:rsid w:val="00136F9A"/>
    <w:rsid w:val="001375DE"/>
    <w:rsid w:val="0014139E"/>
    <w:rsid w:val="00141600"/>
    <w:rsid w:val="001419D3"/>
    <w:rsid w:val="00142FAC"/>
    <w:rsid w:val="00145531"/>
    <w:rsid w:val="00147935"/>
    <w:rsid w:val="00147C0C"/>
    <w:rsid w:val="0015044F"/>
    <w:rsid w:val="00150E78"/>
    <w:rsid w:val="001511EB"/>
    <w:rsid w:val="00152844"/>
    <w:rsid w:val="00152CD6"/>
    <w:rsid w:val="00153440"/>
    <w:rsid w:val="0015603E"/>
    <w:rsid w:val="00157132"/>
    <w:rsid w:val="00157D04"/>
    <w:rsid w:val="00160335"/>
    <w:rsid w:val="00160356"/>
    <w:rsid w:val="001625A0"/>
    <w:rsid w:val="00163388"/>
    <w:rsid w:val="00163900"/>
    <w:rsid w:val="00163CC9"/>
    <w:rsid w:val="00163E49"/>
    <w:rsid w:val="00166F2D"/>
    <w:rsid w:val="00167898"/>
    <w:rsid w:val="00167E3B"/>
    <w:rsid w:val="001717D0"/>
    <w:rsid w:val="00171C90"/>
    <w:rsid w:val="00173166"/>
    <w:rsid w:val="0017442C"/>
    <w:rsid w:val="0017468D"/>
    <w:rsid w:val="00174C47"/>
    <w:rsid w:val="00175A84"/>
    <w:rsid w:val="0017634C"/>
    <w:rsid w:val="001764E6"/>
    <w:rsid w:val="001768BA"/>
    <w:rsid w:val="00177936"/>
    <w:rsid w:val="00177948"/>
    <w:rsid w:val="0017797E"/>
    <w:rsid w:val="00177FC0"/>
    <w:rsid w:val="00180349"/>
    <w:rsid w:val="001817AE"/>
    <w:rsid w:val="001831DF"/>
    <w:rsid w:val="00183C61"/>
    <w:rsid w:val="001851BD"/>
    <w:rsid w:val="001903F3"/>
    <w:rsid w:val="0019162D"/>
    <w:rsid w:val="00191D73"/>
    <w:rsid w:val="00192417"/>
    <w:rsid w:val="001925B6"/>
    <w:rsid w:val="00194730"/>
    <w:rsid w:val="0019480E"/>
    <w:rsid w:val="0019529E"/>
    <w:rsid w:val="00195BC3"/>
    <w:rsid w:val="001964CA"/>
    <w:rsid w:val="00196F6A"/>
    <w:rsid w:val="001977FF"/>
    <w:rsid w:val="00197A0A"/>
    <w:rsid w:val="00197B24"/>
    <w:rsid w:val="001A0CB0"/>
    <w:rsid w:val="001A1BE0"/>
    <w:rsid w:val="001A1D09"/>
    <w:rsid w:val="001A2132"/>
    <w:rsid w:val="001A2C17"/>
    <w:rsid w:val="001A36D9"/>
    <w:rsid w:val="001A4004"/>
    <w:rsid w:val="001A462E"/>
    <w:rsid w:val="001A4E18"/>
    <w:rsid w:val="001A57C0"/>
    <w:rsid w:val="001A5988"/>
    <w:rsid w:val="001A5B19"/>
    <w:rsid w:val="001A6631"/>
    <w:rsid w:val="001A6F89"/>
    <w:rsid w:val="001B0EAD"/>
    <w:rsid w:val="001B2694"/>
    <w:rsid w:val="001B2CC3"/>
    <w:rsid w:val="001B2F5F"/>
    <w:rsid w:val="001B4BAF"/>
    <w:rsid w:val="001B538E"/>
    <w:rsid w:val="001B6729"/>
    <w:rsid w:val="001B7798"/>
    <w:rsid w:val="001C0244"/>
    <w:rsid w:val="001C0D16"/>
    <w:rsid w:val="001C1E0C"/>
    <w:rsid w:val="001C1F4C"/>
    <w:rsid w:val="001C2A87"/>
    <w:rsid w:val="001C3037"/>
    <w:rsid w:val="001C37F7"/>
    <w:rsid w:val="001C4380"/>
    <w:rsid w:val="001C45DE"/>
    <w:rsid w:val="001C5F6F"/>
    <w:rsid w:val="001C7CDE"/>
    <w:rsid w:val="001C7DC6"/>
    <w:rsid w:val="001C7FDC"/>
    <w:rsid w:val="001D144D"/>
    <w:rsid w:val="001D2A32"/>
    <w:rsid w:val="001D3B9A"/>
    <w:rsid w:val="001D3D1D"/>
    <w:rsid w:val="001D46C7"/>
    <w:rsid w:val="001D5056"/>
    <w:rsid w:val="001D5B87"/>
    <w:rsid w:val="001D6977"/>
    <w:rsid w:val="001D7EFA"/>
    <w:rsid w:val="001E2540"/>
    <w:rsid w:val="001E2994"/>
    <w:rsid w:val="001E2A0F"/>
    <w:rsid w:val="001E3190"/>
    <w:rsid w:val="001E3DB8"/>
    <w:rsid w:val="001E4412"/>
    <w:rsid w:val="001E5E56"/>
    <w:rsid w:val="001E62C5"/>
    <w:rsid w:val="001E66EE"/>
    <w:rsid w:val="001E6CBE"/>
    <w:rsid w:val="001E7130"/>
    <w:rsid w:val="001E752B"/>
    <w:rsid w:val="001F0038"/>
    <w:rsid w:val="001F0DDE"/>
    <w:rsid w:val="001F14DB"/>
    <w:rsid w:val="001F1F67"/>
    <w:rsid w:val="001F2538"/>
    <w:rsid w:val="001F503F"/>
    <w:rsid w:val="001F59A8"/>
    <w:rsid w:val="001F5A1E"/>
    <w:rsid w:val="001F5E8C"/>
    <w:rsid w:val="001F68A8"/>
    <w:rsid w:val="001F76A4"/>
    <w:rsid w:val="00200B40"/>
    <w:rsid w:val="00200D43"/>
    <w:rsid w:val="00200FD6"/>
    <w:rsid w:val="0020154B"/>
    <w:rsid w:val="00201766"/>
    <w:rsid w:val="002018FC"/>
    <w:rsid w:val="00202241"/>
    <w:rsid w:val="00202783"/>
    <w:rsid w:val="002030B7"/>
    <w:rsid w:val="002031D2"/>
    <w:rsid w:val="00204174"/>
    <w:rsid w:val="002044EA"/>
    <w:rsid w:val="00204A60"/>
    <w:rsid w:val="0020548C"/>
    <w:rsid w:val="0020579B"/>
    <w:rsid w:val="00206A08"/>
    <w:rsid w:val="002075E7"/>
    <w:rsid w:val="00207DEC"/>
    <w:rsid w:val="00211008"/>
    <w:rsid w:val="0021165B"/>
    <w:rsid w:val="00211C7E"/>
    <w:rsid w:val="00214EFF"/>
    <w:rsid w:val="00215ADF"/>
    <w:rsid w:val="00216F9A"/>
    <w:rsid w:val="00220572"/>
    <w:rsid w:val="002205D7"/>
    <w:rsid w:val="00220690"/>
    <w:rsid w:val="00220C3D"/>
    <w:rsid w:val="0022156C"/>
    <w:rsid w:val="00221D36"/>
    <w:rsid w:val="00222213"/>
    <w:rsid w:val="00222488"/>
    <w:rsid w:val="0022401F"/>
    <w:rsid w:val="002245E4"/>
    <w:rsid w:val="002247BF"/>
    <w:rsid w:val="002271E9"/>
    <w:rsid w:val="00227338"/>
    <w:rsid w:val="0022765A"/>
    <w:rsid w:val="00227EE0"/>
    <w:rsid w:val="00230B2F"/>
    <w:rsid w:val="002311D1"/>
    <w:rsid w:val="00231EC0"/>
    <w:rsid w:val="00232C3E"/>
    <w:rsid w:val="0023309E"/>
    <w:rsid w:val="002338B4"/>
    <w:rsid w:val="00233F30"/>
    <w:rsid w:val="00234C23"/>
    <w:rsid w:val="0023526B"/>
    <w:rsid w:val="00236621"/>
    <w:rsid w:val="00236A13"/>
    <w:rsid w:val="00236BC4"/>
    <w:rsid w:val="00237D14"/>
    <w:rsid w:val="00240CE7"/>
    <w:rsid w:val="00240E9E"/>
    <w:rsid w:val="002410CA"/>
    <w:rsid w:val="00242357"/>
    <w:rsid w:val="00242DF1"/>
    <w:rsid w:val="00243D9E"/>
    <w:rsid w:val="00245D5E"/>
    <w:rsid w:val="00247213"/>
    <w:rsid w:val="0024765D"/>
    <w:rsid w:val="002479B3"/>
    <w:rsid w:val="00250519"/>
    <w:rsid w:val="002558C7"/>
    <w:rsid w:val="00255CD5"/>
    <w:rsid w:val="0025654B"/>
    <w:rsid w:val="002577DB"/>
    <w:rsid w:val="00257B03"/>
    <w:rsid w:val="0026148A"/>
    <w:rsid w:val="00261D28"/>
    <w:rsid w:val="00261FBD"/>
    <w:rsid w:val="00262B8E"/>
    <w:rsid w:val="00263428"/>
    <w:rsid w:val="00263784"/>
    <w:rsid w:val="00263E6F"/>
    <w:rsid w:val="00263EE3"/>
    <w:rsid w:val="002640B3"/>
    <w:rsid w:val="002644B9"/>
    <w:rsid w:val="002649A0"/>
    <w:rsid w:val="00264BE3"/>
    <w:rsid w:val="00265E29"/>
    <w:rsid w:val="002664F9"/>
    <w:rsid w:val="00266B6E"/>
    <w:rsid w:val="00270432"/>
    <w:rsid w:val="0027049E"/>
    <w:rsid w:val="00271288"/>
    <w:rsid w:val="0027131D"/>
    <w:rsid w:val="0027160D"/>
    <w:rsid w:val="00272E8D"/>
    <w:rsid w:val="0027416E"/>
    <w:rsid w:val="002741CE"/>
    <w:rsid w:val="00274461"/>
    <w:rsid w:val="00274718"/>
    <w:rsid w:val="00274A1B"/>
    <w:rsid w:val="00274ECF"/>
    <w:rsid w:val="002757E8"/>
    <w:rsid w:val="00275C7D"/>
    <w:rsid w:val="00276611"/>
    <w:rsid w:val="00276B30"/>
    <w:rsid w:val="00277E73"/>
    <w:rsid w:val="002800B4"/>
    <w:rsid w:val="0028093C"/>
    <w:rsid w:val="00281D67"/>
    <w:rsid w:val="0028227E"/>
    <w:rsid w:val="002843E5"/>
    <w:rsid w:val="00284EBF"/>
    <w:rsid w:val="00285587"/>
    <w:rsid w:val="002872EC"/>
    <w:rsid w:val="00287E6D"/>
    <w:rsid w:val="00291710"/>
    <w:rsid w:val="002925EC"/>
    <w:rsid w:val="00293584"/>
    <w:rsid w:val="00294818"/>
    <w:rsid w:val="00294C50"/>
    <w:rsid w:val="00295A64"/>
    <w:rsid w:val="00296B42"/>
    <w:rsid w:val="002A0288"/>
    <w:rsid w:val="002A1438"/>
    <w:rsid w:val="002A14CD"/>
    <w:rsid w:val="002A2F60"/>
    <w:rsid w:val="002A4686"/>
    <w:rsid w:val="002A66A3"/>
    <w:rsid w:val="002B0ADC"/>
    <w:rsid w:val="002B27CD"/>
    <w:rsid w:val="002B2EDF"/>
    <w:rsid w:val="002B3214"/>
    <w:rsid w:val="002B34A6"/>
    <w:rsid w:val="002B369B"/>
    <w:rsid w:val="002B4207"/>
    <w:rsid w:val="002B62E6"/>
    <w:rsid w:val="002C1265"/>
    <w:rsid w:val="002C1C2F"/>
    <w:rsid w:val="002C1D4A"/>
    <w:rsid w:val="002C2291"/>
    <w:rsid w:val="002C3D3B"/>
    <w:rsid w:val="002C467B"/>
    <w:rsid w:val="002C557A"/>
    <w:rsid w:val="002C5925"/>
    <w:rsid w:val="002C6663"/>
    <w:rsid w:val="002C69AB"/>
    <w:rsid w:val="002C6F5C"/>
    <w:rsid w:val="002C7827"/>
    <w:rsid w:val="002D022A"/>
    <w:rsid w:val="002D175E"/>
    <w:rsid w:val="002D255D"/>
    <w:rsid w:val="002D2861"/>
    <w:rsid w:val="002D3476"/>
    <w:rsid w:val="002D37CD"/>
    <w:rsid w:val="002D478E"/>
    <w:rsid w:val="002D4800"/>
    <w:rsid w:val="002D59CE"/>
    <w:rsid w:val="002D5DB2"/>
    <w:rsid w:val="002D69A4"/>
    <w:rsid w:val="002D73BF"/>
    <w:rsid w:val="002E17E0"/>
    <w:rsid w:val="002E1DC1"/>
    <w:rsid w:val="002E33E2"/>
    <w:rsid w:val="002E34A8"/>
    <w:rsid w:val="002E37C1"/>
    <w:rsid w:val="002E45E5"/>
    <w:rsid w:val="002E4829"/>
    <w:rsid w:val="002E4999"/>
    <w:rsid w:val="002E67CD"/>
    <w:rsid w:val="002E7D17"/>
    <w:rsid w:val="002F0BAF"/>
    <w:rsid w:val="002F1041"/>
    <w:rsid w:val="002F129D"/>
    <w:rsid w:val="002F288A"/>
    <w:rsid w:val="002F48EC"/>
    <w:rsid w:val="002F628D"/>
    <w:rsid w:val="002F65FD"/>
    <w:rsid w:val="002F6775"/>
    <w:rsid w:val="002F7976"/>
    <w:rsid w:val="0030048F"/>
    <w:rsid w:val="003006D7"/>
    <w:rsid w:val="00300E25"/>
    <w:rsid w:val="0030137F"/>
    <w:rsid w:val="00304859"/>
    <w:rsid w:val="0030588C"/>
    <w:rsid w:val="0030608B"/>
    <w:rsid w:val="0030698B"/>
    <w:rsid w:val="00307D80"/>
    <w:rsid w:val="00312482"/>
    <w:rsid w:val="00313452"/>
    <w:rsid w:val="003140A3"/>
    <w:rsid w:val="003145C5"/>
    <w:rsid w:val="0031470E"/>
    <w:rsid w:val="003210BE"/>
    <w:rsid w:val="00321AF2"/>
    <w:rsid w:val="0032274E"/>
    <w:rsid w:val="003227DD"/>
    <w:rsid w:val="0032292C"/>
    <w:rsid w:val="00322A1A"/>
    <w:rsid w:val="00323150"/>
    <w:rsid w:val="0032476D"/>
    <w:rsid w:val="003249BA"/>
    <w:rsid w:val="00324AFB"/>
    <w:rsid w:val="00325CC8"/>
    <w:rsid w:val="00326673"/>
    <w:rsid w:val="00326675"/>
    <w:rsid w:val="0033005A"/>
    <w:rsid w:val="003310AF"/>
    <w:rsid w:val="00332859"/>
    <w:rsid w:val="00333188"/>
    <w:rsid w:val="00333882"/>
    <w:rsid w:val="003340B0"/>
    <w:rsid w:val="00334316"/>
    <w:rsid w:val="00334DF1"/>
    <w:rsid w:val="0033518B"/>
    <w:rsid w:val="00336B7E"/>
    <w:rsid w:val="00336F2C"/>
    <w:rsid w:val="00337C86"/>
    <w:rsid w:val="00337D18"/>
    <w:rsid w:val="00340B1E"/>
    <w:rsid w:val="00341A0E"/>
    <w:rsid w:val="00341B49"/>
    <w:rsid w:val="00341D22"/>
    <w:rsid w:val="00341F53"/>
    <w:rsid w:val="0034228A"/>
    <w:rsid w:val="0034380F"/>
    <w:rsid w:val="00343B91"/>
    <w:rsid w:val="00344066"/>
    <w:rsid w:val="00345A61"/>
    <w:rsid w:val="00347656"/>
    <w:rsid w:val="00350392"/>
    <w:rsid w:val="00350E8B"/>
    <w:rsid w:val="00352227"/>
    <w:rsid w:val="00353585"/>
    <w:rsid w:val="00355E86"/>
    <w:rsid w:val="0035759E"/>
    <w:rsid w:val="00357DF1"/>
    <w:rsid w:val="00360205"/>
    <w:rsid w:val="00360F2A"/>
    <w:rsid w:val="00361AD0"/>
    <w:rsid w:val="003629BB"/>
    <w:rsid w:val="0036319B"/>
    <w:rsid w:val="0036351E"/>
    <w:rsid w:val="00363A90"/>
    <w:rsid w:val="00363C47"/>
    <w:rsid w:val="00363D86"/>
    <w:rsid w:val="0036400E"/>
    <w:rsid w:val="0036478F"/>
    <w:rsid w:val="00364C3F"/>
    <w:rsid w:val="00370758"/>
    <w:rsid w:val="00370B9A"/>
    <w:rsid w:val="00370DB8"/>
    <w:rsid w:val="00371062"/>
    <w:rsid w:val="0037112D"/>
    <w:rsid w:val="0037150F"/>
    <w:rsid w:val="00371AA9"/>
    <w:rsid w:val="00373641"/>
    <w:rsid w:val="00373C37"/>
    <w:rsid w:val="00373D3C"/>
    <w:rsid w:val="00375B47"/>
    <w:rsid w:val="00375DD6"/>
    <w:rsid w:val="00377E20"/>
    <w:rsid w:val="00381460"/>
    <w:rsid w:val="003818D1"/>
    <w:rsid w:val="00384204"/>
    <w:rsid w:val="0038444A"/>
    <w:rsid w:val="00385D40"/>
    <w:rsid w:val="00386F7B"/>
    <w:rsid w:val="00387980"/>
    <w:rsid w:val="00390938"/>
    <w:rsid w:val="00391BDB"/>
    <w:rsid w:val="00391F53"/>
    <w:rsid w:val="00392547"/>
    <w:rsid w:val="00392B94"/>
    <w:rsid w:val="00393909"/>
    <w:rsid w:val="003946C4"/>
    <w:rsid w:val="003949D8"/>
    <w:rsid w:val="00394A66"/>
    <w:rsid w:val="00395AD5"/>
    <w:rsid w:val="003963B9"/>
    <w:rsid w:val="003970CD"/>
    <w:rsid w:val="00397A78"/>
    <w:rsid w:val="003A0478"/>
    <w:rsid w:val="003A06D7"/>
    <w:rsid w:val="003A0A2C"/>
    <w:rsid w:val="003A0F5D"/>
    <w:rsid w:val="003A1182"/>
    <w:rsid w:val="003A29F5"/>
    <w:rsid w:val="003A3343"/>
    <w:rsid w:val="003A4361"/>
    <w:rsid w:val="003A46D1"/>
    <w:rsid w:val="003A57CE"/>
    <w:rsid w:val="003A6106"/>
    <w:rsid w:val="003A67EB"/>
    <w:rsid w:val="003A6B51"/>
    <w:rsid w:val="003A7018"/>
    <w:rsid w:val="003A73D9"/>
    <w:rsid w:val="003B0134"/>
    <w:rsid w:val="003B0161"/>
    <w:rsid w:val="003B0A29"/>
    <w:rsid w:val="003B4869"/>
    <w:rsid w:val="003B4ED1"/>
    <w:rsid w:val="003B4FB9"/>
    <w:rsid w:val="003B61BF"/>
    <w:rsid w:val="003B622C"/>
    <w:rsid w:val="003B6E8B"/>
    <w:rsid w:val="003B7702"/>
    <w:rsid w:val="003B7938"/>
    <w:rsid w:val="003B7F67"/>
    <w:rsid w:val="003C1016"/>
    <w:rsid w:val="003C2065"/>
    <w:rsid w:val="003C2125"/>
    <w:rsid w:val="003C212F"/>
    <w:rsid w:val="003C44FE"/>
    <w:rsid w:val="003C5053"/>
    <w:rsid w:val="003C54BC"/>
    <w:rsid w:val="003C5A23"/>
    <w:rsid w:val="003C5CB1"/>
    <w:rsid w:val="003C648A"/>
    <w:rsid w:val="003C684A"/>
    <w:rsid w:val="003C6F1B"/>
    <w:rsid w:val="003C74B1"/>
    <w:rsid w:val="003C7624"/>
    <w:rsid w:val="003C7E3F"/>
    <w:rsid w:val="003D092E"/>
    <w:rsid w:val="003D1A4C"/>
    <w:rsid w:val="003D2163"/>
    <w:rsid w:val="003D3420"/>
    <w:rsid w:val="003D3DC3"/>
    <w:rsid w:val="003D4301"/>
    <w:rsid w:val="003D456F"/>
    <w:rsid w:val="003D467B"/>
    <w:rsid w:val="003D49BA"/>
    <w:rsid w:val="003D5881"/>
    <w:rsid w:val="003D5F98"/>
    <w:rsid w:val="003D7710"/>
    <w:rsid w:val="003E174A"/>
    <w:rsid w:val="003E2029"/>
    <w:rsid w:val="003E2441"/>
    <w:rsid w:val="003E2635"/>
    <w:rsid w:val="003E2BDF"/>
    <w:rsid w:val="003E2BEF"/>
    <w:rsid w:val="003E327D"/>
    <w:rsid w:val="003E469B"/>
    <w:rsid w:val="003E54B7"/>
    <w:rsid w:val="003E55DC"/>
    <w:rsid w:val="003E57AA"/>
    <w:rsid w:val="003E62A1"/>
    <w:rsid w:val="003E63F2"/>
    <w:rsid w:val="003E7DBC"/>
    <w:rsid w:val="003F25FF"/>
    <w:rsid w:val="003F2B3D"/>
    <w:rsid w:val="003F2F2D"/>
    <w:rsid w:val="003F3171"/>
    <w:rsid w:val="003F32A0"/>
    <w:rsid w:val="003F416B"/>
    <w:rsid w:val="003F4B13"/>
    <w:rsid w:val="003F50A7"/>
    <w:rsid w:val="003F5F7C"/>
    <w:rsid w:val="003F6891"/>
    <w:rsid w:val="003F6EB9"/>
    <w:rsid w:val="003F7E4D"/>
    <w:rsid w:val="004001F0"/>
    <w:rsid w:val="0040139B"/>
    <w:rsid w:val="004022D2"/>
    <w:rsid w:val="00402587"/>
    <w:rsid w:val="004027A7"/>
    <w:rsid w:val="00404424"/>
    <w:rsid w:val="0040581C"/>
    <w:rsid w:val="00405A9D"/>
    <w:rsid w:val="00406606"/>
    <w:rsid w:val="004067C5"/>
    <w:rsid w:val="00407FA1"/>
    <w:rsid w:val="00410341"/>
    <w:rsid w:val="0041083E"/>
    <w:rsid w:val="004114A3"/>
    <w:rsid w:val="0041150B"/>
    <w:rsid w:val="00412F18"/>
    <w:rsid w:val="00413DAA"/>
    <w:rsid w:val="004143A2"/>
    <w:rsid w:val="00415984"/>
    <w:rsid w:val="00416B51"/>
    <w:rsid w:val="00416B56"/>
    <w:rsid w:val="00416DE6"/>
    <w:rsid w:val="0041707B"/>
    <w:rsid w:val="0041739C"/>
    <w:rsid w:val="00417AE3"/>
    <w:rsid w:val="0042009B"/>
    <w:rsid w:val="004208AA"/>
    <w:rsid w:val="00421050"/>
    <w:rsid w:val="0042141B"/>
    <w:rsid w:val="004217DA"/>
    <w:rsid w:val="00422EB2"/>
    <w:rsid w:val="00425457"/>
    <w:rsid w:val="004257ED"/>
    <w:rsid w:val="00427F25"/>
    <w:rsid w:val="00430662"/>
    <w:rsid w:val="00433010"/>
    <w:rsid w:val="00433C34"/>
    <w:rsid w:val="0043570E"/>
    <w:rsid w:val="00435E3C"/>
    <w:rsid w:val="0044005A"/>
    <w:rsid w:val="00441856"/>
    <w:rsid w:val="00441C09"/>
    <w:rsid w:val="00441CCC"/>
    <w:rsid w:val="00443524"/>
    <w:rsid w:val="00444892"/>
    <w:rsid w:val="004455B9"/>
    <w:rsid w:val="00446B6C"/>
    <w:rsid w:val="00446D7C"/>
    <w:rsid w:val="004501C0"/>
    <w:rsid w:val="00450583"/>
    <w:rsid w:val="00451425"/>
    <w:rsid w:val="0045224A"/>
    <w:rsid w:val="00452536"/>
    <w:rsid w:val="00453127"/>
    <w:rsid w:val="004537B0"/>
    <w:rsid w:val="00457AAD"/>
    <w:rsid w:val="00457B76"/>
    <w:rsid w:val="00460FC9"/>
    <w:rsid w:val="00461927"/>
    <w:rsid w:val="00461CCB"/>
    <w:rsid w:val="00463361"/>
    <w:rsid w:val="004652FE"/>
    <w:rsid w:val="00466011"/>
    <w:rsid w:val="00466832"/>
    <w:rsid w:val="0046740F"/>
    <w:rsid w:val="004677A0"/>
    <w:rsid w:val="00470179"/>
    <w:rsid w:val="004702D2"/>
    <w:rsid w:val="004709E6"/>
    <w:rsid w:val="0047123D"/>
    <w:rsid w:val="00471482"/>
    <w:rsid w:val="00471DE7"/>
    <w:rsid w:val="004720A7"/>
    <w:rsid w:val="004727D0"/>
    <w:rsid w:val="00472977"/>
    <w:rsid w:val="00472DD5"/>
    <w:rsid w:val="00472EB5"/>
    <w:rsid w:val="004742D9"/>
    <w:rsid w:val="0047460A"/>
    <w:rsid w:val="00474688"/>
    <w:rsid w:val="00475A54"/>
    <w:rsid w:val="004760E2"/>
    <w:rsid w:val="004763F2"/>
    <w:rsid w:val="00477340"/>
    <w:rsid w:val="0048011C"/>
    <w:rsid w:val="00480FAA"/>
    <w:rsid w:val="0048102B"/>
    <w:rsid w:val="004821DC"/>
    <w:rsid w:val="00482AD8"/>
    <w:rsid w:val="004831C7"/>
    <w:rsid w:val="004832B2"/>
    <w:rsid w:val="00483B52"/>
    <w:rsid w:val="004849BC"/>
    <w:rsid w:val="00484E03"/>
    <w:rsid w:val="00487AEB"/>
    <w:rsid w:val="004921B8"/>
    <w:rsid w:val="004935AB"/>
    <w:rsid w:val="004944A4"/>
    <w:rsid w:val="00494E00"/>
    <w:rsid w:val="004953B0"/>
    <w:rsid w:val="004962ED"/>
    <w:rsid w:val="00496AC9"/>
    <w:rsid w:val="0049772A"/>
    <w:rsid w:val="0049772F"/>
    <w:rsid w:val="0049789A"/>
    <w:rsid w:val="004A0406"/>
    <w:rsid w:val="004A04A5"/>
    <w:rsid w:val="004A2E8B"/>
    <w:rsid w:val="004A2E9A"/>
    <w:rsid w:val="004A308C"/>
    <w:rsid w:val="004A43A6"/>
    <w:rsid w:val="004A48BB"/>
    <w:rsid w:val="004A4BEB"/>
    <w:rsid w:val="004A5B74"/>
    <w:rsid w:val="004A703E"/>
    <w:rsid w:val="004B0EE2"/>
    <w:rsid w:val="004B13D0"/>
    <w:rsid w:val="004B4691"/>
    <w:rsid w:val="004B4F2C"/>
    <w:rsid w:val="004B5367"/>
    <w:rsid w:val="004B5384"/>
    <w:rsid w:val="004B573E"/>
    <w:rsid w:val="004B5C01"/>
    <w:rsid w:val="004B5EFE"/>
    <w:rsid w:val="004B6806"/>
    <w:rsid w:val="004B6EB2"/>
    <w:rsid w:val="004C0D29"/>
    <w:rsid w:val="004C12CE"/>
    <w:rsid w:val="004C1FAA"/>
    <w:rsid w:val="004C20A3"/>
    <w:rsid w:val="004C21D5"/>
    <w:rsid w:val="004C279B"/>
    <w:rsid w:val="004C3352"/>
    <w:rsid w:val="004C367A"/>
    <w:rsid w:val="004C5005"/>
    <w:rsid w:val="004C556A"/>
    <w:rsid w:val="004C6CD0"/>
    <w:rsid w:val="004C75C0"/>
    <w:rsid w:val="004D00D5"/>
    <w:rsid w:val="004D01CD"/>
    <w:rsid w:val="004D0B8F"/>
    <w:rsid w:val="004D2871"/>
    <w:rsid w:val="004D2A92"/>
    <w:rsid w:val="004D2BA2"/>
    <w:rsid w:val="004D35C8"/>
    <w:rsid w:val="004D3B0F"/>
    <w:rsid w:val="004D3B2A"/>
    <w:rsid w:val="004D414C"/>
    <w:rsid w:val="004D48CE"/>
    <w:rsid w:val="004D48D9"/>
    <w:rsid w:val="004D4FF5"/>
    <w:rsid w:val="004D5F21"/>
    <w:rsid w:val="004E0A1A"/>
    <w:rsid w:val="004E0C77"/>
    <w:rsid w:val="004E1BBB"/>
    <w:rsid w:val="004E43C6"/>
    <w:rsid w:val="004E47F1"/>
    <w:rsid w:val="004E50E9"/>
    <w:rsid w:val="004E55A4"/>
    <w:rsid w:val="004E698A"/>
    <w:rsid w:val="004E6D20"/>
    <w:rsid w:val="004E7F77"/>
    <w:rsid w:val="004F22C3"/>
    <w:rsid w:val="004F37B9"/>
    <w:rsid w:val="004F452D"/>
    <w:rsid w:val="004F513C"/>
    <w:rsid w:val="004F571F"/>
    <w:rsid w:val="004F6728"/>
    <w:rsid w:val="005003C5"/>
    <w:rsid w:val="00500F24"/>
    <w:rsid w:val="005020C8"/>
    <w:rsid w:val="005028EE"/>
    <w:rsid w:val="00502973"/>
    <w:rsid w:val="00502A1E"/>
    <w:rsid w:val="00504A36"/>
    <w:rsid w:val="00504A77"/>
    <w:rsid w:val="00504C3D"/>
    <w:rsid w:val="00506A18"/>
    <w:rsid w:val="00506C69"/>
    <w:rsid w:val="0050723D"/>
    <w:rsid w:val="00507246"/>
    <w:rsid w:val="0050724A"/>
    <w:rsid w:val="00507E17"/>
    <w:rsid w:val="005108C7"/>
    <w:rsid w:val="00511049"/>
    <w:rsid w:val="00511524"/>
    <w:rsid w:val="0051184E"/>
    <w:rsid w:val="005119DA"/>
    <w:rsid w:val="00511B13"/>
    <w:rsid w:val="00513471"/>
    <w:rsid w:val="00513EF0"/>
    <w:rsid w:val="00515028"/>
    <w:rsid w:val="005166AE"/>
    <w:rsid w:val="00520E24"/>
    <w:rsid w:val="00522095"/>
    <w:rsid w:val="00522295"/>
    <w:rsid w:val="005223DD"/>
    <w:rsid w:val="0052285E"/>
    <w:rsid w:val="00522BFD"/>
    <w:rsid w:val="00523E40"/>
    <w:rsid w:val="00524DA8"/>
    <w:rsid w:val="005268EC"/>
    <w:rsid w:val="00526D28"/>
    <w:rsid w:val="00526F2A"/>
    <w:rsid w:val="00527571"/>
    <w:rsid w:val="0052764A"/>
    <w:rsid w:val="00527750"/>
    <w:rsid w:val="00527DC1"/>
    <w:rsid w:val="00530180"/>
    <w:rsid w:val="0053069D"/>
    <w:rsid w:val="005306F4"/>
    <w:rsid w:val="0053195F"/>
    <w:rsid w:val="00531ACD"/>
    <w:rsid w:val="00531DAE"/>
    <w:rsid w:val="00532E10"/>
    <w:rsid w:val="00534C7C"/>
    <w:rsid w:val="00535491"/>
    <w:rsid w:val="00535688"/>
    <w:rsid w:val="00536C77"/>
    <w:rsid w:val="00536D63"/>
    <w:rsid w:val="005371B6"/>
    <w:rsid w:val="005407E6"/>
    <w:rsid w:val="005418F0"/>
    <w:rsid w:val="00541AD5"/>
    <w:rsid w:val="00542A60"/>
    <w:rsid w:val="00544555"/>
    <w:rsid w:val="00544DE9"/>
    <w:rsid w:val="00545CB0"/>
    <w:rsid w:val="0055056D"/>
    <w:rsid w:val="005524A0"/>
    <w:rsid w:val="00553087"/>
    <w:rsid w:val="00553293"/>
    <w:rsid w:val="00554218"/>
    <w:rsid w:val="0055466F"/>
    <w:rsid w:val="0055564B"/>
    <w:rsid w:val="00555674"/>
    <w:rsid w:val="00555EB1"/>
    <w:rsid w:val="00556E0E"/>
    <w:rsid w:val="00561B30"/>
    <w:rsid w:val="0056337F"/>
    <w:rsid w:val="0056387D"/>
    <w:rsid w:val="00563ED9"/>
    <w:rsid w:val="005659BF"/>
    <w:rsid w:val="0057063C"/>
    <w:rsid w:val="00570D8F"/>
    <w:rsid w:val="00571F54"/>
    <w:rsid w:val="00572559"/>
    <w:rsid w:val="00572C84"/>
    <w:rsid w:val="00573D91"/>
    <w:rsid w:val="00574FC5"/>
    <w:rsid w:val="005761D4"/>
    <w:rsid w:val="00576A3F"/>
    <w:rsid w:val="00577B28"/>
    <w:rsid w:val="005805BF"/>
    <w:rsid w:val="0058074C"/>
    <w:rsid w:val="00580A3E"/>
    <w:rsid w:val="00581028"/>
    <w:rsid w:val="005834BF"/>
    <w:rsid w:val="00583B27"/>
    <w:rsid w:val="00583BD6"/>
    <w:rsid w:val="0058484D"/>
    <w:rsid w:val="00584B9B"/>
    <w:rsid w:val="00586619"/>
    <w:rsid w:val="005868C2"/>
    <w:rsid w:val="0058690C"/>
    <w:rsid w:val="00586D26"/>
    <w:rsid w:val="005870CD"/>
    <w:rsid w:val="00587E8F"/>
    <w:rsid w:val="00587F7A"/>
    <w:rsid w:val="0059025C"/>
    <w:rsid w:val="0059090F"/>
    <w:rsid w:val="005911CA"/>
    <w:rsid w:val="00591882"/>
    <w:rsid w:val="00592035"/>
    <w:rsid w:val="00592517"/>
    <w:rsid w:val="0059305C"/>
    <w:rsid w:val="005937EC"/>
    <w:rsid w:val="00593F64"/>
    <w:rsid w:val="005947B0"/>
    <w:rsid w:val="00594E96"/>
    <w:rsid w:val="005958C4"/>
    <w:rsid w:val="00597D78"/>
    <w:rsid w:val="005A1163"/>
    <w:rsid w:val="005A1847"/>
    <w:rsid w:val="005A23E3"/>
    <w:rsid w:val="005A2676"/>
    <w:rsid w:val="005A2BFE"/>
    <w:rsid w:val="005A35D0"/>
    <w:rsid w:val="005A3B9E"/>
    <w:rsid w:val="005B1B12"/>
    <w:rsid w:val="005B2279"/>
    <w:rsid w:val="005B3DDB"/>
    <w:rsid w:val="005B59A9"/>
    <w:rsid w:val="005B76E9"/>
    <w:rsid w:val="005C0573"/>
    <w:rsid w:val="005C0BB2"/>
    <w:rsid w:val="005C1220"/>
    <w:rsid w:val="005C12DA"/>
    <w:rsid w:val="005C364A"/>
    <w:rsid w:val="005C4483"/>
    <w:rsid w:val="005C483D"/>
    <w:rsid w:val="005C4BF6"/>
    <w:rsid w:val="005C4CC3"/>
    <w:rsid w:val="005C4E90"/>
    <w:rsid w:val="005C5A1A"/>
    <w:rsid w:val="005C6267"/>
    <w:rsid w:val="005C7341"/>
    <w:rsid w:val="005D1038"/>
    <w:rsid w:val="005D13F4"/>
    <w:rsid w:val="005D14F4"/>
    <w:rsid w:val="005D18E4"/>
    <w:rsid w:val="005D1CCD"/>
    <w:rsid w:val="005D1FB7"/>
    <w:rsid w:val="005D3AD8"/>
    <w:rsid w:val="005D4B89"/>
    <w:rsid w:val="005D51F5"/>
    <w:rsid w:val="005D527B"/>
    <w:rsid w:val="005D5509"/>
    <w:rsid w:val="005D5DE8"/>
    <w:rsid w:val="005D5FA5"/>
    <w:rsid w:val="005D63F8"/>
    <w:rsid w:val="005E03AA"/>
    <w:rsid w:val="005E0E1C"/>
    <w:rsid w:val="005E2EAB"/>
    <w:rsid w:val="005E32FF"/>
    <w:rsid w:val="005E34DE"/>
    <w:rsid w:val="005E3AF9"/>
    <w:rsid w:val="005E3B60"/>
    <w:rsid w:val="005E41E4"/>
    <w:rsid w:val="005E4233"/>
    <w:rsid w:val="005E4403"/>
    <w:rsid w:val="005E4C65"/>
    <w:rsid w:val="005E4F55"/>
    <w:rsid w:val="005E746C"/>
    <w:rsid w:val="005E7721"/>
    <w:rsid w:val="005E790D"/>
    <w:rsid w:val="005F0604"/>
    <w:rsid w:val="005F0D58"/>
    <w:rsid w:val="005F240B"/>
    <w:rsid w:val="005F30D6"/>
    <w:rsid w:val="005F3116"/>
    <w:rsid w:val="005F4142"/>
    <w:rsid w:val="005F598C"/>
    <w:rsid w:val="005F6168"/>
    <w:rsid w:val="005F6470"/>
    <w:rsid w:val="005F6FAB"/>
    <w:rsid w:val="005F7EE7"/>
    <w:rsid w:val="005F7F2E"/>
    <w:rsid w:val="006003C4"/>
    <w:rsid w:val="00600862"/>
    <w:rsid w:val="006027B5"/>
    <w:rsid w:val="00602E8D"/>
    <w:rsid w:val="00602F2F"/>
    <w:rsid w:val="00603267"/>
    <w:rsid w:val="00603C8D"/>
    <w:rsid w:val="00604134"/>
    <w:rsid w:val="00604181"/>
    <w:rsid w:val="006041D9"/>
    <w:rsid w:val="0060534C"/>
    <w:rsid w:val="00605C3D"/>
    <w:rsid w:val="0060729A"/>
    <w:rsid w:val="006106D2"/>
    <w:rsid w:val="006109A4"/>
    <w:rsid w:val="006114D0"/>
    <w:rsid w:val="0061191E"/>
    <w:rsid w:val="00613B47"/>
    <w:rsid w:val="006145CB"/>
    <w:rsid w:val="00615FC5"/>
    <w:rsid w:val="006178DE"/>
    <w:rsid w:val="00621A53"/>
    <w:rsid w:val="00621BE6"/>
    <w:rsid w:val="0062402D"/>
    <w:rsid w:val="00624A3A"/>
    <w:rsid w:val="00630349"/>
    <w:rsid w:val="00631827"/>
    <w:rsid w:val="006321B0"/>
    <w:rsid w:val="00632B19"/>
    <w:rsid w:val="00632C8F"/>
    <w:rsid w:val="00634191"/>
    <w:rsid w:val="00634DA7"/>
    <w:rsid w:val="006352C5"/>
    <w:rsid w:val="00635E19"/>
    <w:rsid w:val="00636549"/>
    <w:rsid w:val="00637480"/>
    <w:rsid w:val="00637FE4"/>
    <w:rsid w:val="006441F1"/>
    <w:rsid w:val="0064421B"/>
    <w:rsid w:val="00644D9D"/>
    <w:rsid w:val="00644DFB"/>
    <w:rsid w:val="00646902"/>
    <w:rsid w:val="00646B3C"/>
    <w:rsid w:val="00647AAB"/>
    <w:rsid w:val="006504EA"/>
    <w:rsid w:val="00650EA9"/>
    <w:rsid w:val="00650F37"/>
    <w:rsid w:val="00652016"/>
    <w:rsid w:val="006521B3"/>
    <w:rsid w:val="00653CE9"/>
    <w:rsid w:val="006541FB"/>
    <w:rsid w:val="00654225"/>
    <w:rsid w:val="00654937"/>
    <w:rsid w:val="00656A3C"/>
    <w:rsid w:val="00656A86"/>
    <w:rsid w:val="00656AC3"/>
    <w:rsid w:val="00656AD2"/>
    <w:rsid w:val="00660443"/>
    <w:rsid w:val="00662325"/>
    <w:rsid w:val="006626A0"/>
    <w:rsid w:val="00662DF2"/>
    <w:rsid w:val="00664163"/>
    <w:rsid w:val="00664499"/>
    <w:rsid w:val="00664548"/>
    <w:rsid w:val="00664BF8"/>
    <w:rsid w:val="00665CDE"/>
    <w:rsid w:val="006665CD"/>
    <w:rsid w:val="0066673A"/>
    <w:rsid w:val="00667DA6"/>
    <w:rsid w:val="006712A2"/>
    <w:rsid w:val="006714C9"/>
    <w:rsid w:val="0067150C"/>
    <w:rsid w:val="00672310"/>
    <w:rsid w:val="00673A65"/>
    <w:rsid w:val="006743FD"/>
    <w:rsid w:val="0067539E"/>
    <w:rsid w:val="00676403"/>
    <w:rsid w:val="0068035E"/>
    <w:rsid w:val="006805FB"/>
    <w:rsid w:val="00680C6C"/>
    <w:rsid w:val="00682D70"/>
    <w:rsid w:val="0068434B"/>
    <w:rsid w:val="00685EA5"/>
    <w:rsid w:val="006866C3"/>
    <w:rsid w:val="006867AB"/>
    <w:rsid w:val="00686E04"/>
    <w:rsid w:val="00691B48"/>
    <w:rsid w:val="00691F06"/>
    <w:rsid w:val="006929B0"/>
    <w:rsid w:val="006932D4"/>
    <w:rsid w:val="006944ED"/>
    <w:rsid w:val="0069535A"/>
    <w:rsid w:val="0069547F"/>
    <w:rsid w:val="00697D65"/>
    <w:rsid w:val="006A0538"/>
    <w:rsid w:val="006A08CD"/>
    <w:rsid w:val="006A10E4"/>
    <w:rsid w:val="006A1A00"/>
    <w:rsid w:val="006A1F8D"/>
    <w:rsid w:val="006A21F8"/>
    <w:rsid w:val="006A264F"/>
    <w:rsid w:val="006A2F6F"/>
    <w:rsid w:val="006A574D"/>
    <w:rsid w:val="006A5C16"/>
    <w:rsid w:val="006A5FD2"/>
    <w:rsid w:val="006A6399"/>
    <w:rsid w:val="006A65A2"/>
    <w:rsid w:val="006A7707"/>
    <w:rsid w:val="006B0820"/>
    <w:rsid w:val="006B0A77"/>
    <w:rsid w:val="006B0C29"/>
    <w:rsid w:val="006B3041"/>
    <w:rsid w:val="006B33CF"/>
    <w:rsid w:val="006B5133"/>
    <w:rsid w:val="006B5975"/>
    <w:rsid w:val="006B6362"/>
    <w:rsid w:val="006B6393"/>
    <w:rsid w:val="006B6D15"/>
    <w:rsid w:val="006B7814"/>
    <w:rsid w:val="006B78FC"/>
    <w:rsid w:val="006B7AE4"/>
    <w:rsid w:val="006B7E15"/>
    <w:rsid w:val="006C0497"/>
    <w:rsid w:val="006C125F"/>
    <w:rsid w:val="006C3BBC"/>
    <w:rsid w:val="006C42E5"/>
    <w:rsid w:val="006C60E3"/>
    <w:rsid w:val="006C68DF"/>
    <w:rsid w:val="006D1039"/>
    <w:rsid w:val="006D1E49"/>
    <w:rsid w:val="006D22B6"/>
    <w:rsid w:val="006D2D58"/>
    <w:rsid w:val="006D2E90"/>
    <w:rsid w:val="006D3DC8"/>
    <w:rsid w:val="006D4B75"/>
    <w:rsid w:val="006D6297"/>
    <w:rsid w:val="006D62B9"/>
    <w:rsid w:val="006D770E"/>
    <w:rsid w:val="006E04CB"/>
    <w:rsid w:val="006E14F7"/>
    <w:rsid w:val="006E1CD4"/>
    <w:rsid w:val="006E218B"/>
    <w:rsid w:val="006E25CA"/>
    <w:rsid w:val="006E4816"/>
    <w:rsid w:val="006E59A5"/>
    <w:rsid w:val="006E5D7B"/>
    <w:rsid w:val="006E6049"/>
    <w:rsid w:val="006E6AE6"/>
    <w:rsid w:val="006E6D08"/>
    <w:rsid w:val="006F09D1"/>
    <w:rsid w:val="006F1531"/>
    <w:rsid w:val="006F17E5"/>
    <w:rsid w:val="006F377F"/>
    <w:rsid w:val="006F49CE"/>
    <w:rsid w:val="006F501E"/>
    <w:rsid w:val="006F5572"/>
    <w:rsid w:val="006F5597"/>
    <w:rsid w:val="006F67E6"/>
    <w:rsid w:val="006F6FBA"/>
    <w:rsid w:val="00700876"/>
    <w:rsid w:val="00700E96"/>
    <w:rsid w:val="00701285"/>
    <w:rsid w:val="00702605"/>
    <w:rsid w:val="0070288A"/>
    <w:rsid w:val="00703757"/>
    <w:rsid w:val="00703D68"/>
    <w:rsid w:val="0070404E"/>
    <w:rsid w:val="007041EC"/>
    <w:rsid w:val="007041F8"/>
    <w:rsid w:val="007049E0"/>
    <w:rsid w:val="00705B1F"/>
    <w:rsid w:val="0070692D"/>
    <w:rsid w:val="007074ED"/>
    <w:rsid w:val="00707CF3"/>
    <w:rsid w:val="007103F6"/>
    <w:rsid w:val="007109DC"/>
    <w:rsid w:val="00710E3E"/>
    <w:rsid w:val="00710F8B"/>
    <w:rsid w:val="00711E9E"/>
    <w:rsid w:val="0071357C"/>
    <w:rsid w:val="00713CDE"/>
    <w:rsid w:val="007144CF"/>
    <w:rsid w:val="00714750"/>
    <w:rsid w:val="00716110"/>
    <w:rsid w:val="00716546"/>
    <w:rsid w:val="00716C9F"/>
    <w:rsid w:val="007174F1"/>
    <w:rsid w:val="0072019C"/>
    <w:rsid w:val="00721337"/>
    <w:rsid w:val="007214C6"/>
    <w:rsid w:val="00721B4C"/>
    <w:rsid w:val="00722118"/>
    <w:rsid w:val="00723B52"/>
    <w:rsid w:val="00723F38"/>
    <w:rsid w:val="0072402A"/>
    <w:rsid w:val="007249E1"/>
    <w:rsid w:val="00724DC9"/>
    <w:rsid w:val="00725295"/>
    <w:rsid w:val="00726391"/>
    <w:rsid w:val="00726A4B"/>
    <w:rsid w:val="0072758D"/>
    <w:rsid w:val="007277DA"/>
    <w:rsid w:val="00727B6F"/>
    <w:rsid w:val="00727DA5"/>
    <w:rsid w:val="0073111D"/>
    <w:rsid w:val="00731C67"/>
    <w:rsid w:val="00731D2B"/>
    <w:rsid w:val="007339CB"/>
    <w:rsid w:val="00733F38"/>
    <w:rsid w:val="007342BB"/>
    <w:rsid w:val="0073514C"/>
    <w:rsid w:val="007358F1"/>
    <w:rsid w:val="00735E86"/>
    <w:rsid w:val="0073714E"/>
    <w:rsid w:val="00737ADC"/>
    <w:rsid w:val="00737CE5"/>
    <w:rsid w:val="00740CBA"/>
    <w:rsid w:val="00741251"/>
    <w:rsid w:val="00743555"/>
    <w:rsid w:val="00744200"/>
    <w:rsid w:val="00744A10"/>
    <w:rsid w:val="00744B51"/>
    <w:rsid w:val="00745180"/>
    <w:rsid w:val="00747FF5"/>
    <w:rsid w:val="007509E3"/>
    <w:rsid w:val="00750B06"/>
    <w:rsid w:val="007525D8"/>
    <w:rsid w:val="00752D82"/>
    <w:rsid w:val="0075369C"/>
    <w:rsid w:val="00754DFD"/>
    <w:rsid w:val="007555B1"/>
    <w:rsid w:val="0075677B"/>
    <w:rsid w:val="00756857"/>
    <w:rsid w:val="007570C4"/>
    <w:rsid w:val="00757373"/>
    <w:rsid w:val="007578AA"/>
    <w:rsid w:val="00760F75"/>
    <w:rsid w:val="007625B1"/>
    <w:rsid w:val="007630E3"/>
    <w:rsid w:val="007630F9"/>
    <w:rsid w:val="0076382B"/>
    <w:rsid w:val="00763EE7"/>
    <w:rsid w:val="00765334"/>
    <w:rsid w:val="00765C9D"/>
    <w:rsid w:val="00766B5A"/>
    <w:rsid w:val="0076773A"/>
    <w:rsid w:val="0076778A"/>
    <w:rsid w:val="00767D2D"/>
    <w:rsid w:val="007707FC"/>
    <w:rsid w:val="00770CDD"/>
    <w:rsid w:val="007710C5"/>
    <w:rsid w:val="00771923"/>
    <w:rsid w:val="00771ECD"/>
    <w:rsid w:val="007737E7"/>
    <w:rsid w:val="00773D56"/>
    <w:rsid w:val="007749D0"/>
    <w:rsid w:val="00776690"/>
    <w:rsid w:val="00776A2C"/>
    <w:rsid w:val="00776FB4"/>
    <w:rsid w:val="00777525"/>
    <w:rsid w:val="00780718"/>
    <w:rsid w:val="00780DED"/>
    <w:rsid w:val="00781696"/>
    <w:rsid w:val="00781CC1"/>
    <w:rsid w:val="007823B9"/>
    <w:rsid w:val="00784950"/>
    <w:rsid w:val="0078585A"/>
    <w:rsid w:val="00785DDB"/>
    <w:rsid w:val="007863CB"/>
    <w:rsid w:val="00786A6B"/>
    <w:rsid w:val="00790893"/>
    <w:rsid w:val="00791333"/>
    <w:rsid w:val="007919AB"/>
    <w:rsid w:val="00791D12"/>
    <w:rsid w:val="0079241C"/>
    <w:rsid w:val="00792608"/>
    <w:rsid w:val="00792776"/>
    <w:rsid w:val="00792AF6"/>
    <w:rsid w:val="007932F9"/>
    <w:rsid w:val="007937BA"/>
    <w:rsid w:val="00793A31"/>
    <w:rsid w:val="007941DF"/>
    <w:rsid w:val="00795078"/>
    <w:rsid w:val="00796680"/>
    <w:rsid w:val="007967AA"/>
    <w:rsid w:val="00796900"/>
    <w:rsid w:val="007A013B"/>
    <w:rsid w:val="007A0DEA"/>
    <w:rsid w:val="007A0ED0"/>
    <w:rsid w:val="007A1A3A"/>
    <w:rsid w:val="007A6C7D"/>
    <w:rsid w:val="007A7E1E"/>
    <w:rsid w:val="007B0685"/>
    <w:rsid w:val="007B0CD6"/>
    <w:rsid w:val="007B2D3A"/>
    <w:rsid w:val="007B36E5"/>
    <w:rsid w:val="007B3E16"/>
    <w:rsid w:val="007B4073"/>
    <w:rsid w:val="007B500A"/>
    <w:rsid w:val="007B5BE1"/>
    <w:rsid w:val="007C07AC"/>
    <w:rsid w:val="007C08C5"/>
    <w:rsid w:val="007C0DFE"/>
    <w:rsid w:val="007C1A49"/>
    <w:rsid w:val="007C1EE9"/>
    <w:rsid w:val="007C2893"/>
    <w:rsid w:val="007C294F"/>
    <w:rsid w:val="007C2E71"/>
    <w:rsid w:val="007C3757"/>
    <w:rsid w:val="007C460B"/>
    <w:rsid w:val="007C4F73"/>
    <w:rsid w:val="007C561D"/>
    <w:rsid w:val="007C5D5D"/>
    <w:rsid w:val="007C5DC0"/>
    <w:rsid w:val="007D045E"/>
    <w:rsid w:val="007D064E"/>
    <w:rsid w:val="007D129D"/>
    <w:rsid w:val="007D1ED7"/>
    <w:rsid w:val="007D2190"/>
    <w:rsid w:val="007D29A0"/>
    <w:rsid w:val="007D329A"/>
    <w:rsid w:val="007D4CC2"/>
    <w:rsid w:val="007D61D5"/>
    <w:rsid w:val="007E0675"/>
    <w:rsid w:val="007E0B5F"/>
    <w:rsid w:val="007E0D83"/>
    <w:rsid w:val="007E12C1"/>
    <w:rsid w:val="007E167F"/>
    <w:rsid w:val="007E170E"/>
    <w:rsid w:val="007E2891"/>
    <w:rsid w:val="007E2AF9"/>
    <w:rsid w:val="007E2BB8"/>
    <w:rsid w:val="007E2DB3"/>
    <w:rsid w:val="007E4464"/>
    <w:rsid w:val="007E65FB"/>
    <w:rsid w:val="007E6CA3"/>
    <w:rsid w:val="007E6EC3"/>
    <w:rsid w:val="007F0F47"/>
    <w:rsid w:val="007F1050"/>
    <w:rsid w:val="007F196C"/>
    <w:rsid w:val="007F1FFA"/>
    <w:rsid w:val="007F2155"/>
    <w:rsid w:val="007F3A36"/>
    <w:rsid w:val="007F4066"/>
    <w:rsid w:val="007F4EF3"/>
    <w:rsid w:val="007F5998"/>
    <w:rsid w:val="007F6188"/>
    <w:rsid w:val="007F63A0"/>
    <w:rsid w:val="007F65E6"/>
    <w:rsid w:val="007F70DC"/>
    <w:rsid w:val="007F7490"/>
    <w:rsid w:val="007F767E"/>
    <w:rsid w:val="00800F76"/>
    <w:rsid w:val="008010A2"/>
    <w:rsid w:val="00801426"/>
    <w:rsid w:val="00802ED6"/>
    <w:rsid w:val="0080385B"/>
    <w:rsid w:val="00803947"/>
    <w:rsid w:val="00803F8A"/>
    <w:rsid w:val="008041D0"/>
    <w:rsid w:val="00804522"/>
    <w:rsid w:val="00804D04"/>
    <w:rsid w:val="00805685"/>
    <w:rsid w:val="008056F9"/>
    <w:rsid w:val="00806C5D"/>
    <w:rsid w:val="00806E4F"/>
    <w:rsid w:val="00810E45"/>
    <w:rsid w:val="00811135"/>
    <w:rsid w:val="00811145"/>
    <w:rsid w:val="00811382"/>
    <w:rsid w:val="00811EDC"/>
    <w:rsid w:val="00813446"/>
    <w:rsid w:val="008141E8"/>
    <w:rsid w:val="0081504E"/>
    <w:rsid w:val="008151D9"/>
    <w:rsid w:val="00815EB1"/>
    <w:rsid w:val="0081603E"/>
    <w:rsid w:val="00816518"/>
    <w:rsid w:val="00816628"/>
    <w:rsid w:val="00816C89"/>
    <w:rsid w:val="00816EA6"/>
    <w:rsid w:val="00817808"/>
    <w:rsid w:val="008178BA"/>
    <w:rsid w:val="00820EEA"/>
    <w:rsid w:val="00821242"/>
    <w:rsid w:val="00821406"/>
    <w:rsid w:val="008217F1"/>
    <w:rsid w:val="008221C6"/>
    <w:rsid w:val="008227B0"/>
    <w:rsid w:val="008242A7"/>
    <w:rsid w:val="00824DBE"/>
    <w:rsid w:val="00825377"/>
    <w:rsid w:val="008259D5"/>
    <w:rsid w:val="00825FD2"/>
    <w:rsid w:val="008265D4"/>
    <w:rsid w:val="008270E8"/>
    <w:rsid w:val="00827E85"/>
    <w:rsid w:val="008313FB"/>
    <w:rsid w:val="008317F9"/>
    <w:rsid w:val="00832469"/>
    <w:rsid w:val="00836C09"/>
    <w:rsid w:val="00836E09"/>
    <w:rsid w:val="0083706C"/>
    <w:rsid w:val="008409C9"/>
    <w:rsid w:val="0084161D"/>
    <w:rsid w:val="00842692"/>
    <w:rsid w:val="008442EA"/>
    <w:rsid w:val="008459E4"/>
    <w:rsid w:val="00845BF8"/>
    <w:rsid w:val="00846140"/>
    <w:rsid w:val="00846853"/>
    <w:rsid w:val="00846CBF"/>
    <w:rsid w:val="0084773F"/>
    <w:rsid w:val="0085089A"/>
    <w:rsid w:val="0085133E"/>
    <w:rsid w:val="00851B22"/>
    <w:rsid w:val="00851B8E"/>
    <w:rsid w:val="00851F97"/>
    <w:rsid w:val="00853602"/>
    <w:rsid w:val="0085393F"/>
    <w:rsid w:val="00853C21"/>
    <w:rsid w:val="00855360"/>
    <w:rsid w:val="00855953"/>
    <w:rsid w:val="008570D4"/>
    <w:rsid w:val="0086041C"/>
    <w:rsid w:val="00861DC9"/>
    <w:rsid w:val="0086258A"/>
    <w:rsid w:val="008625EF"/>
    <w:rsid w:val="00862D9C"/>
    <w:rsid w:val="008642C4"/>
    <w:rsid w:val="00865071"/>
    <w:rsid w:val="00865161"/>
    <w:rsid w:val="00866945"/>
    <w:rsid w:val="00866E3A"/>
    <w:rsid w:val="008673F1"/>
    <w:rsid w:val="008679B8"/>
    <w:rsid w:val="00867F95"/>
    <w:rsid w:val="0087074E"/>
    <w:rsid w:val="008707E9"/>
    <w:rsid w:val="00870CDD"/>
    <w:rsid w:val="008716EC"/>
    <w:rsid w:val="00871AD0"/>
    <w:rsid w:val="008724DE"/>
    <w:rsid w:val="008737AC"/>
    <w:rsid w:val="00873923"/>
    <w:rsid w:val="0087527B"/>
    <w:rsid w:val="00877131"/>
    <w:rsid w:val="008774B7"/>
    <w:rsid w:val="00880D09"/>
    <w:rsid w:val="008819C8"/>
    <w:rsid w:val="00882285"/>
    <w:rsid w:val="00882AAC"/>
    <w:rsid w:val="008836CD"/>
    <w:rsid w:val="00883732"/>
    <w:rsid w:val="0088381D"/>
    <w:rsid w:val="008838A1"/>
    <w:rsid w:val="00884228"/>
    <w:rsid w:val="00884620"/>
    <w:rsid w:val="0088565B"/>
    <w:rsid w:val="00885A78"/>
    <w:rsid w:val="0088614B"/>
    <w:rsid w:val="008861B1"/>
    <w:rsid w:val="0088632A"/>
    <w:rsid w:val="00886D6E"/>
    <w:rsid w:val="0088766A"/>
    <w:rsid w:val="00891127"/>
    <w:rsid w:val="008924B0"/>
    <w:rsid w:val="00893061"/>
    <w:rsid w:val="008932B7"/>
    <w:rsid w:val="00894272"/>
    <w:rsid w:val="008947D6"/>
    <w:rsid w:val="00894A00"/>
    <w:rsid w:val="00896245"/>
    <w:rsid w:val="008963F1"/>
    <w:rsid w:val="008A11A1"/>
    <w:rsid w:val="008A1400"/>
    <w:rsid w:val="008A1E87"/>
    <w:rsid w:val="008A3FBA"/>
    <w:rsid w:val="008A459E"/>
    <w:rsid w:val="008A54B7"/>
    <w:rsid w:val="008A5B3E"/>
    <w:rsid w:val="008A782C"/>
    <w:rsid w:val="008A7C18"/>
    <w:rsid w:val="008B010D"/>
    <w:rsid w:val="008B289E"/>
    <w:rsid w:val="008B298C"/>
    <w:rsid w:val="008B29C2"/>
    <w:rsid w:val="008B35CF"/>
    <w:rsid w:val="008B3693"/>
    <w:rsid w:val="008B392A"/>
    <w:rsid w:val="008B41B3"/>
    <w:rsid w:val="008B43F3"/>
    <w:rsid w:val="008B4B53"/>
    <w:rsid w:val="008B4C3F"/>
    <w:rsid w:val="008B54FB"/>
    <w:rsid w:val="008B5C2A"/>
    <w:rsid w:val="008B5C64"/>
    <w:rsid w:val="008C005D"/>
    <w:rsid w:val="008C04F9"/>
    <w:rsid w:val="008C0925"/>
    <w:rsid w:val="008C0AEC"/>
    <w:rsid w:val="008C130D"/>
    <w:rsid w:val="008C1F7A"/>
    <w:rsid w:val="008C2552"/>
    <w:rsid w:val="008C2594"/>
    <w:rsid w:val="008C2BB2"/>
    <w:rsid w:val="008C3692"/>
    <w:rsid w:val="008C3EFC"/>
    <w:rsid w:val="008C5754"/>
    <w:rsid w:val="008C594C"/>
    <w:rsid w:val="008C5A06"/>
    <w:rsid w:val="008C5EE9"/>
    <w:rsid w:val="008C6A20"/>
    <w:rsid w:val="008C6D21"/>
    <w:rsid w:val="008C7055"/>
    <w:rsid w:val="008C73AD"/>
    <w:rsid w:val="008D10CA"/>
    <w:rsid w:val="008D15B4"/>
    <w:rsid w:val="008D23B3"/>
    <w:rsid w:val="008D2741"/>
    <w:rsid w:val="008D286E"/>
    <w:rsid w:val="008D52C4"/>
    <w:rsid w:val="008D688A"/>
    <w:rsid w:val="008D6C74"/>
    <w:rsid w:val="008E05C8"/>
    <w:rsid w:val="008E2E0A"/>
    <w:rsid w:val="008E3139"/>
    <w:rsid w:val="008E33D0"/>
    <w:rsid w:val="008E3A91"/>
    <w:rsid w:val="008E49DE"/>
    <w:rsid w:val="008E577F"/>
    <w:rsid w:val="008E59CD"/>
    <w:rsid w:val="008E61E1"/>
    <w:rsid w:val="008E77CD"/>
    <w:rsid w:val="008E7D18"/>
    <w:rsid w:val="008F0C17"/>
    <w:rsid w:val="008F1165"/>
    <w:rsid w:val="008F15DF"/>
    <w:rsid w:val="008F1ADB"/>
    <w:rsid w:val="008F2615"/>
    <w:rsid w:val="008F26BA"/>
    <w:rsid w:val="008F27D2"/>
    <w:rsid w:val="008F4CA6"/>
    <w:rsid w:val="008F506E"/>
    <w:rsid w:val="008F6280"/>
    <w:rsid w:val="008F70C6"/>
    <w:rsid w:val="008F75FF"/>
    <w:rsid w:val="008F7794"/>
    <w:rsid w:val="00900F20"/>
    <w:rsid w:val="00901585"/>
    <w:rsid w:val="00901C54"/>
    <w:rsid w:val="00902319"/>
    <w:rsid w:val="0090419E"/>
    <w:rsid w:val="009041D6"/>
    <w:rsid w:val="00904290"/>
    <w:rsid w:val="00904E0A"/>
    <w:rsid w:val="0090539B"/>
    <w:rsid w:val="00905C0F"/>
    <w:rsid w:val="00905C5D"/>
    <w:rsid w:val="00907954"/>
    <w:rsid w:val="00907FE5"/>
    <w:rsid w:val="00910021"/>
    <w:rsid w:val="00910BFA"/>
    <w:rsid w:val="00910E76"/>
    <w:rsid w:val="009112D1"/>
    <w:rsid w:val="00913B5D"/>
    <w:rsid w:val="00913D3D"/>
    <w:rsid w:val="00913FA8"/>
    <w:rsid w:val="009149FD"/>
    <w:rsid w:val="00915530"/>
    <w:rsid w:val="00915827"/>
    <w:rsid w:val="00915C21"/>
    <w:rsid w:val="009176A5"/>
    <w:rsid w:val="0092111B"/>
    <w:rsid w:val="0092138D"/>
    <w:rsid w:val="0092205E"/>
    <w:rsid w:val="009236DB"/>
    <w:rsid w:val="00924A86"/>
    <w:rsid w:val="00924C41"/>
    <w:rsid w:val="00925B36"/>
    <w:rsid w:val="0092705B"/>
    <w:rsid w:val="00927A61"/>
    <w:rsid w:val="00927E24"/>
    <w:rsid w:val="00930080"/>
    <w:rsid w:val="0093219E"/>
    <w:rsid w:val="0093253C"/>
    <w:rsid w:val="00932C45"/>
    <w:rsid w:val="00933209"/>
    <w:rsid w:val="00933658"/>
    <w:rsid w:val="00934092"/>
    <w:rsid w:val="00934827"/>
    <w:rsid w:val="009364AC"/>
    <w:rsid w:val="00941061"/>
    <w:rsid w:val="00942082"/>
    <w:rsid w:val="009426C5"/>
    <w:rsid w:val="00942870"/>
    <w:rsid w:val="0094360F"/>
    <w:rsid w:val="00943C12"/>
    <w:rsid w:val="00943F4D"/>
    <w:rsid w:val="0094421C"/>
    <w:rsid w:val="0094697D"/>
    <w:rsid w:val="00946C37"/>
    <w:rsid w:val="00947661"/>
    <w:rsid w:val="00947B1D"/>
    <w:rsid w:val="009514D0"/>
    <w:rsid w:val="00951917"/>
    <w:rsid w:val="00951DB0"/>
    <w:rsid w:val="00953517"/>
    <w:rsid w:val="009539A3"/>
    <w:rsid w:val="00955E56"/>
    <w:rsid w:val="009560E7"/>
    <w:rsid w:val="00957E0F"/>
    <w:rsid w:val="00960F4A"/>
    <w:rsid w:val="00962216"/>
    <w:rsid w:val="0096247A"/>
    <w:rsid w:val="00963CE3"/>
    <w:rsid w:val="00964C2C"/>
    <w:rsid w:val="009715C3"/>
    <w:rsid w:val="00972FEF"/>
    <w:rsid w:val="00973194"/>
    <w:rsid w:val="0097377A"/>
    <w:rsid w:val="00975C21"/>
    <w:rsid w:val="00981444"/>
    <w:rsid w:val="009817AE"/>
    <w:rsid w:val="00981C14"/>
    <w:rsid w:val="00983CFF"/>
    <w:rsid w:val="00986D00"/>
    <w:rsid w:val="00987506"/>
    <w:rsid w:val="00987BF6"/>
    <w:rsid w:val="00990252"/>
    <w:rsid w:val="009903FC"/>
    <w:rsid w:val="009906E9"/>
    <w:rsid w:val="00990DCB"/>
    <w:rsid w:val="00991C91"/>
    <w:rsid w:val="0099371C"/>
    <w:rsid w:val="00994785"/>
    <w:rsid w:val="009957E9"/>
    <w:rsid w:val="0099749C"/>
    <w:rsid w:val="009A0A8F"/>
    <w:rsid w:val="009A1034"/>
    <w:rsid w:val="009A1113"/>
    <w:rsid w:val="009A1650"/>
    <w:rsid w:val="009A2044"/>
    <w:rsid w:val="009A35CA"/>
    <w:rsid w:val="009A4747"/>
    <w:rsid w:val="009A4A5F"/>
    <w:rsid w:val="009A6295"/>
    <w:rsid w:val="009A6C18"/>
    <w:rsid w:val="009A71E8"/>
    <w:rsid w:val="009A71EA"/>
    <w:rsid w:val="009A7830"/>
    <w:rsid w:val="009B0586"/>
    <w:rsid w:val="009B0722"/>
    <w:rsid w:val="009B3A5E"/>
    <w:rsid w:val="009B486F"/>
    <w:rsid w:val="009B5403"/>
    <w:rsid w:val="009B6601"/>
    <w:rsid w:val="009B6683"/>
    <w:rsid w:val="009B7123"/>
    <w:rsid w:val="009B740D"/>
    <w:rsid w:val="009B792A"/>
    <w:rsid w:val="009B7FE3"/>
    <w:rsid w:val="009B7FFE"/>
    <w:rsid w:val="009C097F"/>
    <w:rsid w:val="009C0DE8"/>
    <w:rsid w:val="009C1297"/>
    <w:rsid w:val="009C12A8"/>
    <w:rsid w:val="009C1D3F"/>
    <w:rsid w:val="009C28FD"/>
    <w:rsid w:val="009C2ECD"/>
    <w:rsid w:val="009C4603"/>
    <w:rsid w:val="009C4F37"/>
    <w:rsid w:val="009C724F"/>
    <w:rsid w:val="009C72B7"/>
    <w:rsid w:val="009D2152"/>
    <w:rsid w:val="009D217B"/>
    <w:rsid w:val="009D2D18"/>
    <w:rsid w:val="009D379D"/>
    <w:rsid w:val="009D5D6D"/>
    <w:rsid w:val="009D61C5"/>
    <w:rsid w:val="009D67EC"/>
    <w:rsid w:val="009D7997"/>
    <w:rsid w:val="009E0139"/>
    <w:rsid w:val="009E03AF"/>
    <w:rsid w:val="009E1F9A"/>
    <w:rsid w:val="009E2949"/>
    <w:rsid w:val="009E37F4"/>
    <w:rsid w:val="009E4C08"/>
    <w:rsid w:val="009E52C6"/>
    <w:rsid w:val="009E64C6"/>
    <w:rsid w:val="009F16E2"/>
    <w:rsid w:val="009F18E7"/>
    <w:rsid w:val="009F1F0B"/>
    <w:rsid w:val="009F2587"/>
    <w:rsid w:val="009F5252"/>
    <w:rsid w:val="009F577E"/>
    <w:rsid w:val="009F686E"/>
    <w:rsid w:val="009F6F04"/>
    <w:rsid w:val="009F7F98"/>
    <w:rsid w:val="00A00386"/>
    <w:rsid w:val="00A013CD"/>
    <w:rsid w:val="00A03717"/>
    <w:rsid w:val="00A03CA3"/>
    <w:rsid w:val="00A03E53"/>
    <w:rsid w:val="00A05B2F"/>
    <w:rsid w:val="00A06678"/>
    <w:rsid w:val="00A06B6C"/>
    <w:rsid w:val="00A10486"/>
    <w:rsid w:val="00A10CB1"/>
    <w:rsid w:val="00A125E0"/>
    <w:rsid w:val="00A13288"/>
    <w:rsid w:val="00A15313"/>
    <w:rsid w:val="00A156D1"/>
    <w:rsid w:val="00A16121"/>
    <w:rsid w:val="00A16921"/>
    <w:rsid w:val="00A2122E"/>
    <w:rsid w:val="00A215DA"/>
    <w:rsid w:val="00A2352F"/>
    <w:rsid w:val="00A23822"/>
    <w:rsid w:val="00A23E25"/>
    <w:rsid w:val="00A24E2D"/>
    <w:rsid w:val="00A25578"/>
    <w:rsid w:val="00A263A7"/>
    <w:rsid w:val="00A2655C"/>
    <w:rsid w:val="00A26631"/>
    <w:rsid w:val="00A26870"/>
    <w:rsid w:val="00A27CDC"/>
    <w:rsid w:val="00A325A5"/>
    <w:rsid w:val="00A336FD"/>
    <w:rsid w:val="00A3397D"/>
    <w:rsid w:val="00A339A2"/>
    <w:rsid w:val="00A34CA8"/>
    <w:rsid w:val="00A35B3D"/>
    <w:rsid w:val="00A37354"/>
    <w:rsid w:val="00A37CBD"/>
    <w:rsid w:val="00A40CFB"/>
    <w:rsid w:val="00A41B41"/>
    <w:rsid w:val="00A41CA8"/>
    <w:rsid w:val="00A43297"/>
    <w:rsid w:val="00A435D8"/>
    <w:rsid w:val="00A44D02"/>
    <w:rsid w:val="00A45457"/>
    <w:rsid w:val="00A463B1"/>
    <w:rsid w:val="00A47550"/>
    <w:rsid w:val="00A475D7"/>
    <w:rsid w:val="00A47DA5"/>
    <w:rsid w:val="00A47E97"/>
    <w:rsid w:val="00A47FF1"/>
    <w:rsid w:val="00A5024F"/>
    <w:rsid w:val="00A51AF3"/>
    <w:rsid w:val="00A534A6"/>
    <w:rsid w:val="00A54F03"/>
    <w:rsid w:val="00A56032"/>
    <w:rsid w:val="00A56FE6"/>
    <w:rsid w:val="00A5702C"/>
    <w:rsid w:val="00A60181"/>
    <w:rsid w:val="00A605DC"/>
    <w:rsid w:val="00A605DD"/>
    <w:rsid w:val="00A60886"/>
    <w:rsid w:val="00A61432"/>
    <w:rsid w:val="00A62275"/>
    <w:rsid w:val="00A627D2"/>
    <w:rsid w:val="00A62C22"/>
    <w:rsid w:val="00A62E46"/>
    <w:rsid w:val="00A6304E"/>
    <w:rsid w:val="00A643D8"/>
    <w:rsid w:val="00A64C7D"/>
    <w:rsid w:val="00A65AD1"/>
    <w:rsid w:val="00A66941"/>
    <w:rsid w:val="00A66E77"/>
    <w:rsid w:val="00A67C91"/>
    <w:rsid w:val="00A67EE1"/>
    <w:rsid w:val="00A70175"/>
    <w:rsid w:val="00A707ED"/>
    <w:rsid w:val="00A7371A"/>
    <w:rsid w:val="00A7439D"/>
    <w:rsid w:val="00A75E14"/>
    <w:rsid w:val="00A76295"/>
    <w:rsid w:val="00A778E6"/>
    <w:rsid w:val="00A77D7E"/>
    <w:rsid w:val="00A77E3E"/>
    <w:rsid w:val="00A80501"/>
    <w:rsid w:val="00A80A27"/>
    <w:rsid w:val="00A81148"/>
    <w:rsid w:val="00A81D2F"/>
    <w:rsid w:val="00A82DAB"/>
    <w:rsid w:val="00A82E03"/>
    <w:rsid w:val="00A82FF1"/>
    <w:rsid w:val="00A833A8"/>
    <w:rsid w:val="00A83A5B"/>
    <w:rsid w:val="00A83D1B"/>
    <w:rsid w:val="00A84573"/>
    <w:rsid w:val="00A84CCF"/>
    <w:rsid w:val="00A864D5"/>
    <w:rsid w:val="00A879A5"/>
    <w:rsid w:val="00A9079F"/>
    <w:rsid w:val="00A91641"/>
    <w:rsid w:val="00A93744"/>
    <w:rsid w:val="00A93F91"/>
    <w:rsid w:val="00A945F1"/>
    <w:rsid w:val="00A94844"/>
    <w:rsid w:val="00A94B7E"/>
    <w:rsid w:val="00A94B82"/>
    <w:rsid w:val="00A96A95"/>
    <w:rsid w:val="00A97E3B"/>
    <w:rsid w:val="00AA1406"/>
    <w:rsid w:val="00AA278C"/>
    <w:rsid w:val="00AA299B"/>
    <w:rsid w:val="00AA2B0F"/>
    <w:rsid w:val="00AA2BF4"/>
    <w:rsid w:val="00AA6853"/>
    <w:rsid w:val="00AA7BAC"/>
    <w:rsid w:val="00AB070B"/>
    <w:rsid w:val="00AB2458"/>
    <w:rsid w:val="00AB258E"/>
    <w:rsid w:val="00AB27DF"/>
    <w:rsid w:val="00AB3210"/>
    <w:rsid w:val="00AB36C5"/>
    <w:rsid w:val="00AB467D"/>
    <w:rsid w:val="00AB4693"/>
    <w:rsid w:val="00AB520A"/>
    <w:rsid w:val="00AB5B5A"/>
    <w:rsid w:val="00AB6797"/>
    <w:rsid w:val="00AB6AC0"/>
    <w:rsid w:val="00AB7109"/>
    <w:rsid w:val="00AC23C2"/>
    <w:rsid w:val="00AC42A6"/>
    <w:rsid w:val="00AC44D4"/>
    <w:rsid w:val="00AC53FC"/>
    <w:rsid w:val="00AC760B"/>
    <w:rsid w:val="00AD09FE"/>
    <w:rsid w:val="00AD0DC1"/>
    <w:rsid w:val="00AD17A3"/>
    <w:rsid w:val="00AD259A"/>
    <w:rsid w:val="00AD3670"/>
    <w:rsid w:val="00AD3AC2"/>
    <w:rsid w:val="00AD429B"/>
    <w:rsid w:val="00AD4455"/>
    <w:rsid w:val="00AD4D3C"/>
    <w:rsid w:val="00AD6633"/>
    <w:rsid w:val="00AE095A"/>
    <w:rsid w:val="00AE0F9A"/>
    <w:rsid w:val="00AE144B"/>
    <w:rsid w:val="00AE17DF"/>
    <w:rsid w:val="00AE1C04"/>
    <w:rsid w:val="00AE1FD5"/>
    <w:rsid w:val="00AE328C"/>
    <w:rsid w:val="00AE3B02"/>
    <w:rsid w:val="00AE3BAD"/>
    <w:rsid w:val="00AE3F86"/>
    <w:rsid w:val="00AE491E"/>
    <w:rsid w:val="00AE530F"/>
    <w:rsid w:val="00AE663F"/>
    <w:rsid w:val="00AE759C"/>
    <w:rsid w:val="00AE7BDA"/>
    <w:rsid w:val="00AF0DE8"/>
    <w:rsid w:val="00AF254B"/>
    <w:rsid w:val="00AF258E"/>
    <w:rsid w:val="00AF4691"/>
    <w:rsid w:val="00AF52C1"/>
    <w:rsid w:val="00AF6BEB"/>
    <w:rsid w:val="00AF7663"/>
    <w:rsid w:val="00AF7797"/>
    <w:rsid w:val="00AF7EC3"/>
    <w:rsid w:val="00B016E9"/>
    <w:rsid w:val="00B02DAE"/>
    <w:rsid w:val="00B02E90"/>
    <w:rsid w:val="00B03F0B"/>
    <w:rsid w:val="00B0450D"/>
    <w:rsid w:val="00B04823"/>
    <w:rsid w:val="00B04B11"/>
    <w:rsid w:val="00B05571"/>
    <w:rsid w:val="00B066D3"/>
    <w:rsid w:val="00B070B5"/>
    <w:rsid w:val="00B079C9"/>
    <w:rsid w:val="00B07ADA"/>
    <w:rsid w:val="00B07F00"/>
    <w:rsid w:val="00B10AA5"/>
    <w:rsid w:val="00B114C0"/>
    <w:rsid w:val="00B12CBC"/>
    <w:rsid w:val="00B13112"/>
    <w:rsid w:val="00B13778"/>
    <w:rsid w:val="00B14D25"/>
    <w:rsid w:val="00B14FE5"/>
    <w:rsid w:val="00B1696C"/>
    <w:rsid w:val="00B20846"/>
    <w:rsid w:val="00B21EC5"/>
    <w:rsid w:val="00B224C0"/>
    <w:rsid w:val="00B225A3"/>
    <w:rsid w:val="00B22CC2"/>
    <w:rsid w:val="00B22F2A"/>
    <w:rsid w:val="00B24A32"/>
    <w:rsid w:val="00B24EB0"/>
    <w:rsid w:val="00B26F1D"/>
    <w:rsid w:val="00B275DF"/>
    <w:rsid w:val="00B277C6"/>
    <w:rsid w:val="00B278A2"/>
    <w:rsid w:val="00B302B3"/>
    <w:rsid w:val="00B32050"/>
    <w:rsid w:val="00B339B5"/>
    <w:rsid w:val="00B356AC"/>
    <w:rsid w:val="00B35D66"/>
    <w:rsid w:val="00B35FFA"/>
    <w:rsid w:val="00B368F6"/>
    <w:rsid w:val="00B369DB"/>
    <w:rsid w:val="00B36DD4"/>
    <w:rsid w:val="00B370E5"/>
    <w:rsid w:val="00B3775F"/>
    <w:rsid w:val="00B37E25"/>
    <w:rsid w:val="00B40E55"/>
    <w:rsid w:val="00B41FC1"/>
    <w:rsid w:val="00B42A9D"/>
    <w:rsid w:val="00B43980"/>
    <w:rsid w:val="00B43F8C"/>
    <w:rsid w:val="00B44549"/>
    <w:rsid w:val="00B46F5B"/>
    <w:rsid w:val="00B533E4"/>
    <w:rsid w:val="00B54E3B"/>
    <w:rsid w:val="00B5519A"/>
    <w:rsid w:val="00B558D8"/>
    <w:rsid w:val="00B5597E"/>
    <w:rsid w:val="00B55E8D"/>
    <w:rsid w:val="00B563D7"/>
    <w:rsid w:val="00B56BB8"/>
    <w:rsid w:val="00B61497"/>
    <w:rsid w:val="00B61C99"/>
    <w:rsid w:val="00B63786"/>
    <w:rsid w:val="00B64203"/>
    <w:rsid w:val="00B64C23"/>
    <w:rsid w:val="00B64C88"/>
    <w:rsid w:val="00B67E49"/>
    <w:rsid w:val="00B70316"/>
    <w:rsid w:val="00B71813"/>
    <w:rsid w:val="00B71B12"/>
    <w:rsid w:val="00B71F94"/>
    <w:rsid w:val="00B7348B"/>
    <w:rsid w:val="00B743E2"/>
    <w:rsid w:val="00B74E14"/>
    <w:rsid w:val="00B75517"/>
    <w:rsid w:val="00B75A84"/>
    <w:rsid w:val="00B75D79"/>
    <w:rsid w:val="00B76E7D"/>
    <w:rsid w:val="00B833B1"/>
    <w:rsid w:val="00B83B71"/>
    <w:rsid w:val="00B83EC4"/>
    <w:rsid w:val="00B84707"/>
    <w:rsid w:val="00B85018"/>
    <w:rsid w:val="00B862F6"/>
    <w:rsid w:val="00B86ACE"/>
    <w:rsid w:val="00B86E7F"/>
    <w:rsid w:val="00B913C6"/>
    <w:rsid w:val="00B92CBD"/>
    <w:rsid w:val="00B93470"/>
    <w:rsid w:val="00B935B6"/>
    <w:rsid w:val="00B939E9"/>
    <w:rsid w:val="00B9484A"/>
    <w:rsid w:val="00B94A22"/>
    <w:rsid w:val="00B956CE"/>
    <w:rsid w:val="00B95B53"/>
    <w:rsid w:val="00B965DC"/>
    <w:rsid w:val="00B96F5E"/>
    <w:rsid w:val="00B97D90"/>
    <w:rsid w:val="00BA2DF7"/>
    <w:rsid w:val="00BA3CF3"/>
    <w:rsid w:val="00BA4865"/>
    <w:rsid w:val="00BA5761"/>
    <w:rsid w:val="00BA5886"/>
    <w:rsid w:val="00BA5A15"/>
    <w:rsid w:val="00BA5BE9"/>
    <w:rsid w:val="00BA6338"/>
    <w:rsid w:val="00BA647D"/>
    <w:rsid w:val="00BA6819"/>
    <w:rsid w:val="00BB0664"/>
    <w:rsid w:val="00BB0836"/>
    <w:rsid w:val="00BB20EC"/>
    <w:rsid w:val="00BB21CA"/>
    <w:rsid w:val="00BB298E"/>
    <w:rsid w:val="00BB2D82"/>
    <w:rsid w:val="00BB309F"/>
    <w:rsid w:val="00BB35D0"/>
    <w:rsid w:val="00BB4B9E"/>
    <w:rsid w:val="00BC0D40"/>
    <w:rsid w:val="00BC0E10"/>
    <w:rsid w:val="00BC130B"/>
    <w:rsid w:val="00BC1593"/>
    <w:rsid w:val="00BC1E1B"/>
    <w:rsid w:val="00BC1FB5"/>
    <w:rsid w:val="00BC2098"/>
    <w:rsid w:val="00BC4D2A"/>
    <w:rsid w:val="00BC545A"/>
    <w:rsid w:val="00BC5FA9"/>
    <w:rsid w:val="00BC63BD"/>
    <w:rsid w:val="00BC7898"/>
    <w:rsid w:val="00BD0570"/>
    <w:rsid w:val="00BD2922"/>
    <w:rsid w:val="00BD2FC5"/>
    <w:rsid w:val="00BD4EC0"/>
    <w:rsid w:val="00BD530B"/>
    <w:rsid w:val="00BD56F0"/>
    <w:rsid w:val="00BD5D06"/>
    <w:rsid w:val="00BD70D7"/>
    <w:rsid w:val="00BE096F"/>
    <w:rsid w:val="00BE122B"/>
    <w:rsid w:val="00BE17C7"/>
    <w:rsid w:val="00BE1FDE"/>
    <w:rsid w:val="00BE2B63"/>
    <w:rsid w:val="00BE2BC6"/>
    <w:rsid w:val="00BE334E"/>
    <w:rsid w:val="00BE548B"/>
    <w:rsid w:val="00BE5AA4"/>
    <w:rsid w:val="00BE5BD1"/>
    <w:rsid w:val="00BE6074"/>
    <w:rsid w:val="00BE7F8F"/>
    <w:rsid w:val="00BF127E"/>
    <w:rsid w:val="00BF14B6"/>
    <w:rsid w:val="00BF1C1E"/>
    <w:rsid w:val="00BF20DD"/>
    <w:rsid w:val="00BF3346"/>
    <w:rsid w:val="00BF40E9"/>
    <w:rsid w:val="00BF4134"/>
    <w:rsid w:val="00BF4191"/>
    <w:rsid w:val="00BF7D76"/>
    <w:rsid w:val="00C0034A"/>
    <w:rsid w:val="00C01286"/>
    <w:rsid w:val="00C03A79"/>
    <w:rsid w:val="00C03C43"/>
    <w:rsid w:val="00C04228"/>
    <w:rsid w:val="00C04408"/>
    <w:rsid w:val="00C0484D"/>
    <w:rsid w:val="00C05CE0"/>
    <w:rsid w:val="00C05D20"/>
    <w:rsid w:val="00C062B8"/>
    <w:rsid w:val="00C06527"/>
    <w:rsid w:val="00C06BF6"/>
    <w:rsid w:val="00C1128F"/>
    <w:rsid w:val="00C11C84"/>
    <w:rsid w:val="00C12482"/>
    <w:rsid w:val="00C126F8"/>
    <w:rsid w:val="00C12D2B"/>
    <w:rsid w:val="00C1470B"/>
    <w:rsid w:val="00C16F5B"/>
    <w:rsid w:val="00C20016"/>
    <w:rsid w:val="00C20413"/>
    <w:rsid w:val="00C23E5C"/>
    <w:rsid w:val="00C24A05"/>
    <w:rsid w:val="00C263D8"/>
    <w:rsid w:val="00C26B9F"/>
    <w:rsid w:val="00C26C1A"/>
    <w:rsid w:val="00C2731F"/>
    <w:rsid w:val="00C27CE4"/>
    <w:rsid w:val="00C3076C"/>
    <w:rsid w:val="00C33CD5"/>
    <w:rsid w:val="00C34711"/>
    <w:rsid w:val="00C35427"/>
    <w:rsid w:val="00C35893"/>
    <w:rsid w:val="00C36FA3"/>
    <w:rsid w:val="00C41519"/>
    <w:rsid w:val="00C41CD2"/>
    <w:rsid w:val="00C43091"/>
    <w:rsid w:val="00C430D5"/>
    <w:rsid w:val="00C438BD"/>
    <w:rsid w:val="00C45133"/>
    <w:rsid w:val="00C462D7"/>
    <w:rsid w:val="00C472AF"/>
    <w:rsid w:val="00C503F8"/>
    <w:rsid w:val="00C52440"/>
    <w:rsid w:val="00C538DF"/>
    <w:rsid w:val="00C54A25"/>
    <w:rsid w:val="00C54A4B"/>
    <w:rsid w:val="00C56670"/>
    <w:rsid w:val="00C56773"/>
    <w:rsid w:val="00C57776"/>
    <w:rsid w:val="00C61FD7"/>
    <w:rsid w:val="00C625D8"/>
    <w:rsid w:val="00C6272E"/>
    <w:rsid w:val="00C62952"/>
    <w:rsid w:val="00C63A30"/>
    <w:rsid w:val="00C6545B"/>
    <w:rsid w:val="00C658E8"/>
    <w:rsid w:val="00C6666D"/>
    <w:rsid w:val="00C668FB"/>
    <w:rsid w:val="00C66933"/>
    <w:rsid w:val="00C6709E"/>
    <w:rsid w:val="00C670AB"/>
    <w:rsid w:val="00C71E4D"/>
    <w:rsid w:val="00C72A4E"/>
    <w:rsid w:val="00C72C9E"/>
    <w:rsid w:val="00C734A7"/>
    <w:rsid w:val="00C737F1"/>
    <w:rsid w:val="00C74351"/>
    <w:rsid w:val="00C744FB"/>
    <w:rsid w:val="00C754A9"/>
    <w:rsid w:val="00C75E56"/>
    <w:rsid w:val="00C768DE"/>
    <w:rsid w:val="00C76BCE"/>
    <w:rsid w:val="00C80950"/>
    <w:rsid w:val="00C80C0B"/>
    <w:rsid w:val="00C80C15"/>
    <w:rsid w:val="00C8134D"/>
    <w:rsid w:val="00C826D3"/>
    <w:rsid w:val="00C829E1"/>
    <w:rsid w:val="00C83300"/>
    <w:rsid w:val="00C8369B"/>
    <w:rsid w:val="00C83944"/>
    <w:rsid w:val="00C85A6A"/>
    <w:rsid w:val="00C85DDA"/>
    <w:rsid w:val="00C862A2"/>
    <w:rsid w:val="00C8694B"/>
    <w:rsid w:val="00C87EB2"/>
    <w:rsid w:val="00C90589"/>
    <w:rsid w:val="00C90EF2"/>
    <w:rsid w:val="00C9124D"/>
    <w:rsid w:val="00C929F3"/>
    <w:rsid w:val="00C938FC"/>
    <w:rsid w:val="00C93DB4"/>
    <w:rsid w:val="00C94991"/>
    <w:rsid w:val="00C94B5A"/>
    <w:rsid w:val="00C94CD2"/>
    <w:rsid w:val="00C9518B"/>
    <w:rsid w:val="00C95321"/>
    <w:rsid w:val="00C96179"/>
    <w:rsid w:val="00C964F0"/>
    <w:rsid w:val="00C96ADF"/>
    <w:rsid w:val="00C96D05"/>
    <w:rsid w:val="00C97973"/>
    <w:rsid w:val="00CA0BB9"/>
    <w:rsid w:val="00CA0DC9"/>
    <w:rsid w:val="00CA1A76"/>
    <w:rsid w:val="00CA2125"/>
    <w:rsid w:val="00CA30D9"/>
    <w:rsid w:val="00CA3362"/>
    <w:rsid w:val="00CA3F88"/>
    <w:rsid w:val="00CA4B45"/>
    <w:rsid w:val="00CA55D9"/>
    <w:rsid w:val="00CA6EAA"/>
    <w:rsid w:val="00CB10CA"/>
    <w:rsid w:val="00CB139F"/>
    <w:rsid w:val="00CB1ABD"/>
    <w:rsid w:val="00CB1B23"/>
    <w:rsid w:val="00CB2267"/>
    <w:rsid w:val="00CB23DE"/>
    <w:rsid w:val="00CB2BFB"/>
    <w:rsid w:val="00CB321D"/>
    <w:rsid w:val="00CB33CD"/>
    <w:rsid w:val="00CB4B24"/>
    <w:rsid w:val="00CB4CB8"/>
    <w:rsid w:val="00CB54EB"/>
    <w:rsid w:val="00CB5E78"/>
    <w:rsid w:val="00CB721D"/>
    <w:rsid w:val="00CB7C0C"/>
    <w:rsid w:val="00CB7F2B"/>
    <w:rsid w:val="00CC01FB"/>
    <w:rsid w:val="00CC18C5"/>
    <w:rsid w:val="00CC1A27"/>
    <w:rsid w:val="00CC1AE2"/>
    <w:rsid w:val="00CC1CF5"/>
    <w:rsid w:val="00CC2B4E"/>
    <w:rsid w:val="00CC385A"/>
    <w:rsid w:val="00CC3FA0"/>
    <w:rsid w:val="00CC4E59"/>
    <w:rsid w:val="00CC75E3"/>
    <w:rsid w:val="00CD1689"/>
    <w:rsid w:val="00CD27C7"/>
    <w:rsid w:val="00CD3054"/>
    <w:rsid w:val="00CD30E1"/>
    <w:rsid w:val="00CD3F49"/>
    <w:rsid w:val="00CD49CB"/>
    <w:rsid w:val="00CD4EA9"/>
    <w:rsid w:val="00CD50FC"/>
    <w:rsid w:val="00CD597B"/>
    <w:rsid w:val="00CD6B3A"/>
    <w:rsid w:val="00CD7D4A"/>
    <w:rsid w:val="00CE0E85"/>
    <w:rsid w:val="00CE164A"/>
    <w:rsid w:val="00CE271C"/>
    <w:rsid w:val="00CE2C8C"/>
    <w:rsid w:val="00CE3AFB"/>
    <w:rsid w:val="00CE5027"/>
    <w:rsid w:val="00CE579A"/>
    <w:rsid w:val="00CE5BAC"/>
    <w:rsid w:val="00CE5DD4"/>
    <w:rsid w:val="00CE725A"/>
    <w:rsid w:val="00CE74FB"/>
    <w:rsid w:val="00CE77F2"/>
    <w:rsid w:val="00CF0549"/>
    <w:rsid w:val="00CF1392"/>
    <w:rsid w:val="00CF171E"/>
    <w:rsid w:val="00CF24C3"/>
    <w:rsid w:val="00CF2AAE"/>
    <w:rsid w:val="00CF37DD"/>
    <w:rsid w:val="00CF4B20"/>
    <w:rsid w:val="00CF4B4E"/>
    <w:rsid w:val="00CF519C"/>
    <w:rsid w:val="00CF591D"/>
    <w:rsid w:val="00CF597B"/>
    <w:rsid w:val="00CF77D3"/>
    <w:rsid w:val="00D01206"/>
    <w:rsid w:val="00D01DAB"/>
    <w:rsid w:val="00D023AE"/>
    <w:rsid w:val="00D02D9F"/>
    <w:rsid w:val="00D03E80"/>
    <w:rsid w:val="00D0554C"/>
    <w:rsid w:val="00D058E4"/>
    <w:rsid w:val="00D05BC3"/>
    <w:rsid w:val="00D0690B"/>
    <w:rsid w:val="00D07E75"/>
    <w:rsid w:val="00D10129"/>
    <w:rsid w:val="00D10AC0"/>
    <w:rsid w:val="00D11956"/>
    <w:rsid w:val="00D13AAA"/>
    <w:rsid w:val="00D14B56"/>
    <w:rsid w:val="00D14C95"/>
    <w:rsid w:val="00D14F2F"/>
    <w:rsid w:val="00D1579F"/>
    <w:rsid w:val="00D166EF"/>
    <w:rsid w:val="00D1738F"/>
    <w:rsid w:val="00D17715"/>
    <w:rsid w:val="00D21AC8"/>
    <w:rsid w:val="00D21BB1"/>
    <w:rsid w:val="00D2253F"/>
    <w:rsid w:val="00D228A1"/>
    <w:rsid w:val="00D23167"/>
    <w:rsid w:val="00D232B1"/>
    <w:rsid w:val="00D235E3"/>
    <w:rsid w:val="00D2462F"/>
    <w:rsid w:val="00D24D0D"/>
    <w:rsid w:val="00D2506A"/>
    <w:rsid w:val="00D2584A"/>
    <w:rsid w:val="00D25F74"/>
    <w:rsid w:val="00D261F0"/>
    <w:rsid w:val="00D26D79"/>
    <w:rsid w:val="00D27AC5"/>
    <w:rsid w:val="00D30286"/>
    <w:rsid w:val="00D306A6"/>
    <w:rsid w:val="00D30B2A"/>
    <w:rsid w:val="00D31C38"/>
    <w:rsid w:val="00D32154"/>
    <w:rsid w:val="00D33201"/>
    <w:rsid w:val="00D33C0E"/>
    <w:rsid w:val="00D347FF"/>
    <w:rsid w:val="00D35D3A"/>
    <w:rsid w:val="00D35DF7"/>
    <w:rsid w:val="00D36461"/>
    <w:rsid w:val="00D368C3"/>
    <w:rsid w:val="00D40442"/>
    <w:rsid w:val="00D405D3"/>
    <w:rsid w:val="00D40A64"/>
    <w:rsid w:val="00D40A8F"/>
    <w:rsid w:val="00D413C9"/>
    <w:rsid w:val="00D41591"/>
    <w:rsid w:val="00D417D1"/>
    <w:rsid w:val="00D43132"/>
    <w:rsid w:val="00D4387F"/>
    <w:rsid w:val="00D43E56"/>
    <w:rsid w:val="00D442A1"/>
    <w:rsid w:val="00D447E7"/>
    <w:rsid w:val="00D449F2"/>
    <w:rsid w:val="00D469FD"/>
    <w:rsid w:val="00D46CFF"/>
    <w:rsid w:val="00D47787"/>
    <w:rsid w:val="00D47907"/>
    <w:rsid w:val="00D5075B"/>
    <w:rsid w:val="00D50A4A"/>
    <w:rsid w:val="00D50DC2"/>
    <w:rsid w:val="00D50F11"/>
    <w:rsid w:val="00D5154B"/>
    <w:rsid w:val="00D5185A"/>
    <w:rsid w:val="00D5242B"/>
    <w:rsid w:val="00D52716"/>
    <w:rsid w:val="00D5476C"/>
    <w:rsid w:val="00D54DAF"/>
    <w:rsid w:val="00D575F1"/>
    <w:rsid w:val="00D57DA3"/>
    <w:rsid w:val="00D611CF"/>
    <w:rsid w:val="00D61621"/>
    <w:rsid w:val="00D61CDA"/>
    <w:rsid w:val="00D6254F"/>
    <w:rsid w:val="00D65FCC"/>
    <w:rsid w:val="00D66001"/>
    <w:rsid w:val="00D67ABB"/>
    <w:rsid w:val="00D725C2"/>
    <w:rsid w:val="00D72C67"/>
    <w:rsid w:val="00D73330"/>
    <w:rsid w:val="00D734FC"/>
    <w:rsid w:val="00D7370B"/>
    <w:rsid w:val="00D7508B"/>
    <w:rsid w:val="00D755A9"/>
    <w:rsid w:val="00D7570D"/>
    <w:rsid w:val="00D76205"/>
    <w:rsid w:val="00D8029A"/>
    <w:rsid w:val="00D81973"/>
    <w:rsid w:val="00D81D16"/>
    <w:rsid w:val="00D81D6A"/>
    <w:rsid w:val="00D822A9"/>
    <w:rsid w:val="00D82D50"/>
    <w:rsid w:val="00D82FC6"/>
    <w:rsid w:val="00D83B42"/>
    <w:rsid w:val="00D8482A"/>
    <w:rsid w:val="00D85903"/>
    <w:rsid w:val="00D85D29"/>
    <w:rsid w:val="00D86190"/>
    <w:rsid w:val="00D872F2"/>
    <w:rsid w:val="00D87434"/>
    <w:rsid w:val="00D90157"/>
    <w:rsid w:val="00D92AA3"/>
    <w:rsid w:val="00D93925"/>
    <w:rsid w:val="00D93AFB"/>
    <w:rsid w:val="00D943F1"/>
    <w:rsid w:val="00D94605"/>
    <w:rsid w:val="00D9516F"/>
    <w:rsid w:val="00D957E0"/>
    <w:rsid w:val="00D96231"/>
    <w:rsid w:val="00D97729"/>
    <w:rsid w:val="00D97C49"/>
    <w:rsid w:val="00DA0909"/>
    <w:rsid w:val="00DA0C46"/>
    <w:rsid w:val="00DA1D82"/>
    <w:rsid w:val="00DA308E"/>
    <w:rsid w:val="00DA3470"/>
    <w:rsid w:val="00DA39CA"/>
    <w:rsid w:val="00DA4D02"/>
    <w:rsid w:val="00DA51EE"/>
    <w:rsid w:val="00DA6C3D"/>
    <w:rsid w:val="00DA6FFB"/>
    <w:rsid w:val="00DA70DE"/>
    <w:rsid w:val="00DB0840"/>
    <w:rsid w:val="00DB0930"/>
    <w:rsid w:val="00DB0F04"/>
    <w:rsid w:val="00DB1A5F"/>
    <w:rsid w:val="00DB1EEE"/>
    <w:rsid w:val="00DB217F"/>
    <w:rsid w:val="00DB2878"/>
    <w:rsid w:val="00DB2C39"/>
    <w:rsid w:val="00DB49CE"/>
    <w:rsid w:val="00DB4AA1"/>
    <w:rsid w:val="00DB5DBA"/>
    <w:rsid w:val="00DB5E9F"/>
    <w:rsid w:val="00DB65A5"/>
    <w:rsid w:val="00DB66CE"/>
    <w:rsid w:val="00DB6938"/>
    <w:rsid w:val="00DC0AF6"/>
    <w:rsid w:val="00DC0F44"/>
    <w:rsid w:val="00DC13D1"/>
    <w:rsid w:val="00DC14EB"/>
    <w:rsid w:val="00DC6972"/>
    <w:rsid w:val="00DC6F27"/>
    <w:rsid w:val="00DC7133"/>
    <w:rsid w:val="00DC7B1A"/>
    <w:rsid w:val="00DD1440"/>
    <w:rsid w:val="00DD1921"/>
    <w:rsid w:val="00DD2F4B"/>
    <w:rsid w:val="00DD34DA"/>
    <w:rsid w:val="00DD5945"/>
    <w:rsid w:val="00DD662D"/>
    <w:rsid w:val="00DD6802"/>
    <w:rsid w:val="00DD7139"/>
    <w:rsid w:val="00DD734A"/>
    <w:rsid w:val="00DD7AB9"/>
    <w:rsid w:val="00DE0220"/>
    <w:rsid w:val="00DE0424"/>
    <w:rsid w:val="00DE0991"/>
    <w:rsid w:val="00DE0CD6"/>
    <w:rsid w:val="00DE1B31"/>
    <w:rsid w:val="00DE2C73"/>
    <w:rsid w:val="00DE3229"/>
    <w:rsid w:val="00DE345F"/>
    <w:rsid w:val="00DE3CF5"/>
    <w:rsid w:val="00DE491B"/>
    <w:rsid w:val="00DE49A2"/>
    <w:rsid w:val="00DE5585"/>
    <w:rsid w:val="00DE6AB3"/>
    <w:rsid w:val="00DF0D96"/>
    <w:rsid w:val="00DF0DD3"/>
    <w:rsid w:val="00DF0DE9"/>
    <w:rsid w:val="00DF38EC"/>
    <w:rsid w:val="00DF3963"/>
    <w:rsid w:val="00DF3AC4"/>
    <w:rsid w:val="00DF42E5"/>
    <w:rsid w:val="00DF500C"/>
    <w:rsid w:val="00DF5F6C"/>
    <w:rsid w:val="00DF748C"/>
    <w:rsid w:val="00DF78F3"/>
    <w:rsid w:val="00E015AA"/>
    <w:rsid w:val="00E03303"/>
    <w:rsid w:val="00E04043"/>
    <w:rsid w:val="00E06E90"/>
    <w:rsid w:val="00E071A0"/>
    <w:rsid w:val="00E07735"/>
    <w:rsid w:val="00E07850"/>
    <w:rsid w:val="00E11387"/>
    <w:rsid w:val="00E11AD3"/>
    <w:rsid w:val="00E12C6F"/>
    <w:rsid w:val="00E13BD1"/>
    <w:rsid w:val="00E13D73"/>
    <w:rsid w:val="00E1581C"/>
    <w:rsid w:val="00E1732E"/>
    <w:rsid w:val="00E20742"/>
    <w:rsid w:val="00E20EE3"/>
    <w:rsid w:val="00E21BB1"/>
    <w:rsid w:val="00E21E75"/>
    <w:rsid w:val="00E22043"/>
    <w:rsid w:val="00E22E96"/>
    <w:rsid w:val="00E23073"/>
    <w:rsid w:val="00E23693"/>
    <w:rsid w:val="00E242A4"/>
    <w:rsid w:val="00E245BC"/>
    <w:rsid w:val="00E25770"/>
    <w:rsid w:val="00E259CB"/>
    <w:rsid w:val="00E25C8E"/>
    <w:rsid w:val="00E27705"/>
    <w:rsid w:val="00E277F6"/>
    <w:rsid w:val="00E27BEB"/>
    <w:rsid w:val="00E3021A"/>
    <w:rsid w:val="00E30612"/>
    <w:rsid w:val="00E306D8"/>
    <w:rsid w:val="00E31612"/>
    <w:rsid w:val="00E32303"/>
    <w:rsid w:val="00E33376"/>
    <w:rsid w:val="00E33A1C"/>
    <w:rsid w:val="00E3402E"/>
    <w:rsid w:val="00E34300"/>
    <w:rsid w:val="00E34384"/>
    <w:rsid w:val="00E34D5D"/>
    <w:rsid w:val="00E3576F"/>
    <w:rsid w:val="00E36412"/>
    <w:rsid w:val="00E36540"/>
    <w:rsid w:val="00E36ACF"/>
    <w:rsid w:val="00E36FEF"/>
    <w:rsid w:val="00E37DE4"/>
    <w:rsid w:val="00E40854"/>
    <w:rsid w:val="00E40C5E"/>
    <w:rsid w:val="00E4173E"/>
    <w:rsid w:val="00E41C3A"/>
    <w:rsid w:val="00E43169"/>
    <w:rsid w:val="00E4339C"/>
    <w:rsid w:val="00E433E0"/>
    <w:rsid w:val="00E43C84"/>
    <w:rsid w:val="00E43E9A"/>
    <w:rsid w:val="00E44D91"/>
    <w:rsid w:val="00E453D3"/>
    <w:rsid w:val="00E45CD3"/>
    <w:rsid w:val="00E5137C"/>
    <w:rsid w:val="00E51F78"/>
    <w:rsid w:val="00E52540"/>
    <w:rsid w:val="00E52647"/>
    <w:rsid w:val="00E534CF"/>
    <w:rsid w:val="00E53980"/>
    <w:rsid w:val="00E54F76"/>
    <w:rsid w:val="00E554A5"/>
    <w:rsid w:val="00E557A4"/>
    <w:rsid w:val="00E56776"/>
    <w:rsid w:val="00E5706D"/>
    <w:rsid w:val="00E604D5"/>
    <w:rsid w:val="00E627F9"/>
    <w:rsid w:val="00E640CB"/>
    <w:rsid w:val="00E647B4"/>
    <w:rsid w:val="00E6490C"/>
    <w:rsid w:val="00E64AC7"/>
    <w:rsid w:val="00E6619D"/>
    <w:rsid w:val="00E713EF"/>
    <w:rsid w:val="00E7195F"/>
    <w:rsid w:val="00E71B47"/>
    <w:rsid w:val="00E72304"/>
    <w:rsid w:val="00E734DA"/>
    <w:rsid w:val="00E75262"/>
    <w:rsid w:val="00E756BA"/>
    <w:rsid w:val="00E75E44"/>
    <w:rsid w:val="00E75FE8"/>
    <w:rsid w:val="00E7692D"/>
    <w:rsid w:val="00E770BE"/>
    <w:rsid w:val="00E8335F"/>
    <w:rsid w:val="00E8346E"/>
    <w:rsid w:val="00E839B6"/>
    <w:rsid w:val="00E844DF"/>
    <w:rsid w:val="00E8522B"/>
    <w:rsid w:val="00E86DB0"/>
    <w:rsid w:val="00E87AC9"/>
    <w:rsid w:val="00E87C37"/>
    <w:rsid w:val="00E90BAA"/>
    <w:rsid w:val="00E9146B"/>
    <w:rsid w:val="00E9290B"/>
    <w:rsid w:val="00E93281"/>
    <w:rsid w:val="00E94B80"/>
    <w:rsid w:val="00E95136"/>
    <w:rsid w:val="00E95C18"/>
    <w:rsid w:val="00E95E22"/>
    <w:rsid w:val="00E9601B"/>
    <w:rsid w:val="00E96245"/>
    <w:rsid w:val="00E965D9"/>
    <w:rsid w:val="00EA0445"/>
    <w:rsid w:val="00EA045E"/>
    <w:rsid w:val="00EA135B"/>
    <w:rsid w:val="00EA1DD7"/>
    <w:rsid w:val="00EA2581"/>
    <w:rsid w:val="00EA25E7"/>
    <w:rsid w:val="00EA2738"/>
    <w:rsid w:val="00EA312B"/>
    <w:rsid w:val="00EA3B58"/>
    <w:rsid w:val="00EA46B8"/>
    <w:rsid w:val="00EA491B"/>
    <w:rsid w:val="00EA5EA6"/>
    <w:rsid w:val="00EA5F5C"/>
    <w:rsid w:val="00EA62EC"/>
    <w:rsid w:val="00EB128D"/>
    <w:rsid w:val="00EB5411"/>
    <w:rsid w:val="00EB5FA0"/>
    <w:rsid w:val="00EB5FDA"/>
    <w:rsid w:val="00EB7522"/>
    <w:rsid w:val="00EB7C0B"/>
    <w:rsid w:val="00EC0BD6"/>
    <w:rsid w:val="00EC1016"/>
    <w:rsid w:val="00EC1B88"/>
    <w:rsid w:val="00EC27C1"/>
    <w:rsid w:val="00EC2A7E"/>
    <w:rsid w:val="00EC3162"/>
    <w:rsid w:val="00EC39BB"/>
    <w:rsid w:val="00EC5D26"/>
    <w:rsid w:val="00EC7E44"/>
    <w:rsid w:val="00ED0C69"/>
    <w:rsid w:val="00ED35E5"/>
    <w:rsid w:val="00ED69A5"/>
    <w:rsid w:val="00ED6A63"/>
    <w:rsid w:val="00ED707A"/>
    <w:rsid w:val="00EE0424"/>
    <w:rsid w:val="00EE08CF"/>
    <w:rsid w:val="00EE17C5"/>
    <w:rsid w:val="00EE1C19"/>
    <w:rsid w:val="00EE2352"/>
    <w:rsid w:val="00EE2A6F"/>
    <w:rsid w:val="00EE3EE8"/>
    <w:rsid w:val="00EE67A5"/>
    <w:rsid w:val="00EE78AE"/>
    <w:rsid w:val="00EF00E8"/>
    <w:rsid w:val="00EF0FF2"/>
    <w:rsid w:val="00EF117D"/>
    <w:rsid w:val="00EF15C0"/>
    <w:rsid w:val="00EF3CF3"/>
    <w:rsid w:val="00EF4886"/>
    <w:rsid w:val="00EF5142"/>
    <w:rsid w:val="00EF728A"/>
    <w:rsid w:val="00EF7937"/>
    <w:rsid w:val="00F00966"/>
    <w:rsid w:val="00F00F81"/>
    <w:rsid w:val="00F01732"/>
    <w:rsid w:val="00F01A64"/>
    <w:rsid w:val="00F01E7C"/>
    <w:rsid w:val="00F01F2F"/>
    <w:rsid w:val="00F034BE"/>
    <w:rsid w:val="00F03BD1"/>
    <w:rsid w:val="00F042A4"/>
    <w:rsid w:val="00F050FE"/>
    <w:rsid w:val="00F06231"/>
    <w:rsid w:val="00F06EE8"/>
    <w:rsid w:val="00F07BC0"/>
    <w:rsid w:val="00F10717"/>
    <w:rsid w:val="00F1127B"/>
    <w:rsid w:val="00F11CD4"/>
    <w:rsid w:val="00F1239B"/>
    <w:rsid w:val="00F13940"/>
    <w:rsid w:val="00F14BAF"/>
    <w:rsid w:val="00F14F90"/>
    <w:rsid w:val="00F150B2"/>
    <w:rsid w:val="00F15CB5"/>
    <w:rsid w:val="00F17166"/>
    <w:rsid w:val="00F176A4"/>
    <w:rsid w:val="00F20CEC"/>
    <w:rsid w:val="00F2146F"/>
    <w:rsid w:val="00F21C40"/>
    <w:rsid w:val="00F21E47"/>
    <w:rsid w:val="00F22429"/>
    <w:rsid w:val="00F2299E"/>
    <w:rsid w:val="00F23332"/>
    <w:rsid w:val="00F23CF1"/>
    <w:rsid w:val="00F25061"/>
    <w:rsid w:val="00F2535A"/>
    <w:rsid w:val="00F26D7B"/>
    <w:rsid w:val="00F3224E"/>
    <w:rsid w:val="00F32F92"/>
    <w:rsid w:val="00F33037"/>
    <w:rsid w:val="00F34CB6"/>
    <w:rsid w:val="00F36524"/>
    <w:rsid w:val="00F36932"/>
    <w:rsid w:val="00F36964"/>
    <w:rsid w:val="00F36D13"/>
    <w:rsid w:val="00F36EF9"/>
    <w:rsid w:val="00F37751"/>
    <w:rsid w:val="00F37E71"/>
    <w:rsid w:val="00F40384"/>
    <w:rsid w:val="00F40914"/>
    <w:rsid w:val="00F417FF"/>
    <w:rsid w:val="00F41E6D"/>
    <w:rsid w:val="00F42E12"/>
    <w:rsid w:val="00F434A4"/>
    <w:rsid w:val="00F43676"/>
    <w:rsid w:val="00F436DE"/>
    <w:rsid w:val="00F43AAE"/>
    <w:rsid w:val="00F43C19"/>
    <w:rsid w:val="00F44F90"/>
    <w:rsid w:val="00F46AC4"/>
    <w:rsid w:val="00F46BAB"/>
    <w:rsid w:val="00F47F44"/>
    <w:rsid w:val="00F506A9"/>
    <w:rsid w:val="00F50EDE"/>
    <w:rsid w:val="00F533F0"/>
    <w:rsid w:val="00F5499C"/>
    <w:rsid w:val="00F55409"/>
    <w:rsid w:val="00F617DE"/>
    <w:rsid w:val="00F62CDE"/>
    <w:rsid w:val="00F62DC5"/>
    <w:rsid w:val="00F63952"/>
    <w:rsid w:val="00F6663A"/>
    <w:rsid w:val="00F66690"/>
    <w:rsid w:val="00F66D75"/>
    <w:rsid w:val="00F673B0"/>
    <w:rsid w:val="00F67DB4"/>
    <w:rsid w:val="00F71FF4"/>
    <w:rsid w:val="00F723E9"/>
    <w:rsid w:val="00F72E0A"/>
    <w:rsid w:val="00F74F24"/>
    <w:rsid w:val="00F7635A"/>
    <w:rsid w:val="00F76954"/>
    <w:rsid w:val="00F773B7"/>
    <w:rsid w:val="00F77A03"/>
    <w:rsid w:val="00F800FA"/>
    <w:rsid w:val="00F80CB8"/>
    <w:rsid w:val="00F80DBD"/>
    <w:rsid w:val="00F81114"/>
    <w:rsid w:val="00F812AE"/>
    <w:rsid w:val="00F826CF"/>
    <w:rsid w:val="00F837F7"/>
    <w:rsid w:val="00F83DD0"/>
    <w:rsid w:val="00F84804"/>
    <w:rsid w:val="00F84C88"/>
    <w:rsid w:val="00F859FE"/>
    <w:rsid w:val="00F86482"/>
    <w:rsid w:val="00F86B0C"/>
    <w:rsid w:val="00F87219"/>
    <w:rsid w:val="00F8747B"/>
    <w:rsid w:val="00F91DA0"/>
    <w:rsid w:val="00F92018"/>
    <w:rsid w:val="00F9250B"/>
    <w:rsid w:val="00F92899"/>
    <w:rsid w:val="00F93C63"/>
    <w:rsid w:val="00F954BB"/>
    <w:rsid w:val="00F95B38"/>
    <w:rsid w:val="00F95F81"/>
    <w:rsid w:val="00F977DC"/>
    <w:rsid w:val="00FA00A5"/>
    <w:rsid w:val="00FA2115"/>
    <w:rsid w:val="00FA33E4"/>
    <w:rsid w:val="00FA3D13"/>
    <w:rsid w:val="00FA5DE8"/>
    <w:rsid w:val="00FA6BBC"/>
    <w:rsid w:val="00FA7170"/>
    <w:rsid w:val="00FB04C3"/>
    <w:rsid w:val="00FB0C37"/>
    <w:rsid w:val="00FB2A52"/>
    <w:rsid w:val="00FB2BC5"/>
    <w:rsid w:val="00FB2D8A"/>
    <w:rsid w:val="00FB3127"/>
    <w:rsid w:val="00FB5637"/>
    <w:rsid w:val="00FB7CB0"/>
    <w:rsid w:val="00FC0386"/>
    <w:rsid w:val="00FC1A11"/>
    <w:rsid w:val="00FC2EAF"/>
    <w:rsid w:val="00FC2EF7"/>
    <w:rsid w:val="00FC3CBB"/>
    <w:rsid w:val="00FC676D"/>
    <w:rsid w:val="00FC7530"/>
    <w:rsid w:val="00FC7FF0"/>
    <w:rsid w:val="00FD04D9"/>
    <w:rsid w:val="00FD0D01"/>
    <w:rsid w:val="00FD127A"/>
    <w:rsid w:val="00FD2089"/>
    <w:rsid w:val="00FD2779"/>
    <w:rsid w:val="00FD2C15"/>
    <w:rsid w:val="00FD337E"/>
    <w:rsid w:val="00FD3499"/>
    <w:rsid w:val="00FD3741"/>
    <w:rsid w:val="00FD39A1"/>
    <w:rsid w:val="00FD4B8A"/>
    <w:rsid w:val="00FD5039"/>
    <w:rsid w:val="00FD55E7"/>
    <w:rsid w:val="00FD58B3"/>
    <w:rsid w:val="00FD6297"/>
    <w:rsid w:val="00FD6689"/>
    <w:rsid w:val="00FD674F"/>
    <w:rsid w:val="00FE069F"/>
    <w:rsid w:val="00FE1753"/>
    <w:rsid w:val="00FE191E"/>
    <w:rsid w:val="00FE21FB"/>
    <w:rsid w:val="00FE3CB1"/>
    <w:rsid w:val="00FE3CEC"/>
    <w:rsid w:val="00FE48DB"/>
    <w:rsid w:val="00FE51D9"/>
    <w:rsid w:val="00FE65DC"/>
    <w:rsid w:val="00FE6AF4"/>
    <w:rsid w:val="00FE72E8"/>
    <w:rsid w:val="00FF0301"/>
    <w:rsid w:val="00FF1722"/>
    <w:rsid w:val="00FF1954"/>
    <w:rsid w:val="00FF2CC0"/>
    <w:rsid w:val="00FF3E19"/>
    <w:rsid w:val="00FF53D0"/>
    <w:rsid w:val="00FF53E6"/>
    <w:rsid w:val="00FF5AC7"/>
    <w:rsid w:val="00FF5C2F"/>
    <w:rsid w:val="00FF67A5"/>
    <w:rsid w:val="00FF7C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AEE0D"/>
  <w15:docId w15:val="{5071324F-CFBB-4228-9CD9-1C8C9376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locked="1" w:semiHidden="1" w:uiPriority="0"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93253C"/>
    <w:pPr>
      <w:spacing w:after="200" w:line="276" w:lineRule="auto"/>
    </w:pPr>
    <w:rPr>
      <w:lang w:eastAsia="en-US"/>
    </w:rPr>
  </w:style>
  <w:style w:type="paragraph" w:styleId="Cmsor1">
    <w:name w:val="heading 1"/>
    <w:basedOn w:val="Norml"/>
    <w:next w:val="Norml"/>
    <w:link w:val="Cmsor1Char"/>
    <w:uiPriority w:val="99"/>
    <w:qFormat/>
    <w:rsid w:val="001163C4"/>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link w:val="Cmsor2Char"/>
    <w:uiPriority w:val="99"/>
    <w:qFormat/>
    <w:rsid w:val="00D2506A"/>
    <w:pPr>
      <w:keepNext/>
      <w:spacing w:before="240" w:after="60"/>
      <w:outlineLvl w:val="1"/>
    </w:pPr>
    <w:rPr>
      <w:rFonts w:ascii="Cambria" w:eastAsia="Times New Roman" w:hAnsi="Cambria"/>
      <w:b/>
      <w:bCs/>
      <w:i/>
      <w:iCs/>
      <w:sz w:val="28"/>
      <w:szCs w:val="28"/>
    </w:rPr>
  </w:style>
  <w:style w:type="paragraph" w:styleId="Cmsor3">
    <w:name w:val="heading 3"/>
    <w:basedOn w:val="Norml"/>
    <w:next w:val="Norml"/>
    <w:link w:val="Cmsor3Char"/>
    <w:uiPriority w:val="99"/>
    <w:qFormat/>
    <w:rsid w:val="000A2A9B"/>
    <w:pPr>
      <w:keepNext/>
      <w:spacing w:before="240" w:after="60"/>
      <w:outlineLvl w:val="2"/>
    </w:pPr>
    <w:rPr>
      <w:rFonts w:ascii="Cambria" w:eastAsia="Times New Roman" w:hAnsi="Cambria"/>
      <w:b/>
      <w:bCs/>
      <w:sz w:val="26"/>
      <w:szCs w:val="26"/>
    </w:rPr>
  </w:style>
  <w:style w:type="paragraph" w:styleId="Cmsor4">
    <w:name w:val="heading 4"/>
    <w:basedOn w:val="Norml"/>
    <w:next w:val="Norml"/>
    <w:link w:val="Cmsor4Char"/>
    <w:uiPriority w:val="99"/>
    <w:qFormat/>
    <w:rsid w:val="0027131D"/>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9"/>
    <w:qFormat/>
    <w:rsid w:val="00D86190"/>
    <w:pPr>
      <w:spacing w:before="240" w:after="60"/>
      <w:outlineLvl w:val="4"/>
    </w:pPr>
    <w:rPr>
      <w:rFonts w:eastAsia="Times New Roman"/>
      <w:b/>
      <w:bCs/>
      <w:i/>
      <w:iCs/>
      <w:sz w:val="26"/>
      <w:szCs w:val="26"/>
    </w:rPr>
  </w:style>
  <w:style w:type="paragraph" w:styleId="Cmsor6">
    <w:name w:val="heading 6"/>
    <w:basedOn w:val="Norml"/>
    <w:next w:val="Norml"/>
    <w:link w:val="Cmsor6Char"/>
    <w:uiPriority w:val="99"/>
    <w:qFormat/>
    <w:rsid w:val="00D86190"/>
    <w:pPr>
      <w:spacing w:before="240" w:after="60"/>
      <w:outlineLvl w:val="5"/>
    </w:pPr>
    <w:rPr>
      <w:rFonts w:eastAsia="Times New Roman"/>
      <w:b/>
      <w:bCs/>
    </w:rPr>
  </w:style>
  <w:style w:type="paragraph" w:styleId="Cmsor8">
    <w:name w:val="heading 8"/>
    <w:basedOn w:val="Norml"/>
    <w:next w:val="Norml"/>
    <w:link w:val="Cmsor8Char"/>
    <w:uiPriority w:val="99"/>
    <w:qFormat/>
    <w:rsid w:val="00B22F2A"/>
    <w:pPr>
      <w:spacing w:before="240" w:after="60"/>
      <w:outlineLvl w:val="7"/>
    </w:pPr>
    <w:rPr>
      <w:rFonts w:eastAsia="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1163C4"/>
    <w:rPr>
      <w:rFonts w:ascii="Cambria" w:hAnsi="Cambria"/>
      <w:b/>
      <w:kern w:val="32"/>
      <w:sz w:val="32"/>
      <w:lang w:eastAsia="en-US"/>
    </w:rPr>
  </w:style>
  <w:style w:type="character" w:customStyle="1" w:styleId="Cmsor2Char">
    <w:name w:val="Címsor 2 Char"/>
    <w:basedOn w:val="Bekezdsalapbettpusa"/>
    <w:link w:val="Cmsor2"/>
    <w:uiPriority w:val="99"/>
    <w:locked/>
    <w:rsid w:val="00D2506A"/>
    <w:rPr>
      <w:rFonts w:ascii="Cambria" w:hAnsi="Cambria"/>
      <w:b/>
      <w:i/>
      <w:sz w:val="28"/>
      <w:lang w:eastAsia="en-US"/>
    </w:rPr>
  </w:style>
  <w:style w:type="character" w:customStyle="1" w:styleId="Cmsor3Char">
    <w:name w:val="Címsor 3 Char"/>
    <w:basedOn w:val="Bekezdsalapbettpusa"/>
    <w:link w:val="Cmsor3"/>
    <w:uiPriority w:val="99"/>
    <w:semiHidden/>
    <w:locked/>
    <w:rsid w:val="000A2A9B"/>
    <w:rPr>
      <w:rFonts w:ascii="Cambria" w:hAnsi="Cambria"/>
      <w:b/>
      <w:sz w:val="26"/>
      <w:lang w:eastAsia="en-US"/>
    </w:rPr>
  </w:style>
  <w:style w:type="character" w:customStyle="1" w:styleId="Cmsor4Char">
    <w:name w:val="Címsor 4 Char"/>
    <w:basedOn w:val="Bekezdsalapbettpusa"/>
    <w:link w:val="Cmsor4"/>
    <w:uiPriority w:val="99"/>
    <w:semiHidden/>
    <w:locked/>
    <w:rsid w:val="0027131D"/>
    <w:rPr>
      <w:rFonts w:ascii="Calibri" w:hAnsi="Calibri"/>
      <w:b/>
      <w:sz w:val="28"/>
      <w:lang w:eastAsia="en-US"/>
    </w:rPr>
  </w:style>
  <w:style w:type="character" w:customStyle="1" w:styleId="Cmsor5Char">
    <w:name w:val="Címsor 5 Char"/>
    <w:basedOn w:val="Bekezdsalapbettpusa"/>
    <w:link w:val="Cmsor5"/>
    <w:uiPriority w:val="99"/>
    <w:locked/>
    <w:rsid w:val="00D86190"/>
    <w:rPr>
      <w:rFonts w:ascii="Calibri" w:hAnsi="Calibri"/>
      <w:b/>
      <w:i/>
      <w:sz w:val="26"/>
      <w:lang w:eastAsia="en-US"/>
    </w:rPr>
  </w:style>
  <w:style w:type="character" w:customStyle="1" w:styleId="Cmsor6Char">
    <w:name w:val="Címsor 6 Char"/>
    <w:basedOn w:val="Bekezdsalapbettpusa"/>
    <w:link w:val="Cmsor6"/>
    <w:uiPriority w:val="99"/>
    <w:semiHidden/>
    <w:locked/>
    <w:rsid w:val="00D86190"/>
    <w:rPr>
      <w:rFonts w:ascii="Calibri" w:hAnsi="Calibri"/>
      <w:b/>
      <w:sz w:val="22"/>
      <w:lang w:eastAsia="en-US"/>
    </w:rPr>
  </w:style>
  <w:style w:type="character" w:customStyle="1" w:styleId="Cmsor8Char">
    <w:name w:val="Címsor 8 Char"/>
    <w:basedOn w:val="Bekezdsalapbettpusa"/>
    <w:link w:val="Cmsor8"/>
    <w:uiPriority w:val="99"/>
    <w:locked/>
    <w:rsid w:val="00B22F2A"/>
    <w:rPr>
      <w:rFonts w:ascii="Calibri" w:hAnsi="Calibri"/>
      <w:i/>
      <w:sz w:val="24"/>
      <w:lang w:eastAsia="en-US"/>
    </w:rPr>
  </w:style>
  <w:style w:type="paragraph" w:styleId="Listaszerbekezds">
    <w:name w:val="List Paragraph"/>
    <w:aliases w:val="Welt L,lista_2,Színes lista – 1. jelölőszín1,bekezdés1,List Paragraph,List Paragraph à moi,Bullet List,FooterText,numbered,Paragraphe de liste1,Bulletr List Paragraph,列出段落,列出段落1,Listeafsnit1,Parágrafo da Lista1,List Paragraph2,Dot pt"/>
    <w:basedOn w:val="Norml"/>
    <w:link w:val="ListaszerbekezdsChar"/>
    <w:uiPriority w:val="99"/>
    <w:qFormat/>
    <w:rsid w:val="00D1738F"/>
    <w:pPr>
      <w:spacing w:before="120" w:after="120" w:line="240" w:lineRule="auto"/>
      <w:ind w:left="720"/>
      <w:contextualSpacing/>
      <w:jc w:val="both"/>
    </w:pPr>
    <w:rPr>
      <w:rFonts w:ascii="Verdana" w:hAnsi="Verdana"/>
      <w:szCs w:val="24"/>
    </w:rPr>
  </w:style>
  <w:style w:type="character" w:styleId="Hiperhivatkozs">
    <w:name w:val="Hyperlink"/>
    <w:basedOn w:val="Bekezdsalapbettpusa"/>
    <w:uiPriority w:val="99"/>
    <w:rsid w:val="00BC1593"/>
    <w:rPr>
      <w:rFonts w:cs="Times New Roman"/>
      <w:color w:val="0000FF"/>
      <w:u w:val="single"/>
    </w:rPr>
  </w:style>
  <w:style w:type="paragraph" w:customStyle="1" w:styleId="standard">
    <w:name w:val="standard"/>
    <w:basedOn w:val="Norml"/>
    <w:link w:val="standardChar"/>
    <w:uiPriority w:val="99"/>
    <w:rsid w:val="007C5DC0"/>
    <w:pPr>
      <w:spacing w:before="100" w:beforeAutospacing="1" w:after="100" w:afterAutospacing="1" w:line="240" w:lineRule="auto"/>
    </w:pPr>
    <w:rPr>
      <w:rFonts w:ascii="Times New Roman" w:eastAsia="Times New Roman" w:hAnsi="Times New Roman"/>
      <w:sz w:val="24"/>
      <w:szCs w:val="24"/>
      <w:lang w:eastAsia="hu-HU"/>
    </w:rPr>
  </w:style>
  <w:style w:type="paragraph" w:styleId="lfej">
    <w:name w:val="header"/>
    <w:aliases w:val="Header1,ƒl?fej,*Header,hd,he Char,Header1 Char Char Char,Header1 Char Char"/>
    <w:basedOn w:val="Norml"/>
    <w:link w:val="lfejChar"/>
    <w:uiPriority w:val="99"/>
    <w:rsid w:val="00BB0836"/>
    <w:pPr>
      <w:tabs>
        <w:tab w:val="center" w:pos="4513"/>
        <w:tab w:val="right" w:pos="9026"/>
      </w:tabs>
    </w:pPr>
  </w:style>
  <w:style w:type="character" w:customStyle="1" w:styleId="lfejChar">
    <w:name w:val="Élőfej Char"/>
    <w:aliases w:val="Header1 Char,ƒl?fej Char,*Header Char,hd Char,he Char Char,Header1 Char Char Char Char,Header1 Char Char Char1"/>
    <w:basedOn w:val="Bekezdsalapbettpusa"/>
    <w:link w:val="lfej"/>
    <w:uiPriority w:val="99"/>
    <w:locked/>
    <w:rsid w:val="00BB0836"/>
    <w:rPr>
      <w:sz w:val="22"/>
      <w:lang w:eastAsia="en-US"/>
    </w:rPr>
  </w:style>
  <w:style w:type="paragraph" w:styleId="llb">
    <w:name w:val="footer"/>
    <w:basedOn w:val="Norml"/>
    <w:link w:val="llbChar"/>
    <w:uiPriority w:val="99"/>
    <w:rsid w:val="00BB0836"/>
    <w:pPr>
      <w:tabs>
        <w:tab w:val="center" w:pos="4513"/>
        <w:tab w:val="right" w:pos="9026"/>
      </w:tabs>
    </w:pPr>
  </w:style>
  <w:style w:type="character" w:customStyle="1" w:styleId="llbChar">
    <w:name w:val="Élőláb Char"/>
    <w:basedOn w:val="Bekezdsalapbettpusa"/>
    <w:link w:val="llb"/>
    <w:uiPriority w:val="99"/>
    <w:locked/>
    <w:rsid w:val="00BB0836"/>
    <w:rPr>
      <w:sz w:val="22"/>
      <w:lang w:eastAsia="en-US"/>
    </w:rPr>
  </w:style>
  <w:style w:type="paragraph" w:styleId="NormlWeb">
    <w:name w:val="Normal (Web)"/>
    <w:aliases w:val="Char Char Char"/>
    <w:basedOn w:val="Norml"/>
    <w:link w:val="NormlWebChar"/>
    <w:qFormat/>
    <w:rsid w:val="0038444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modszerszoveg">
    <w:name w:val="modszer_szoveg"/>
    <w:basedOn w:val="Norml"/>
    <w:uiPriority w:val="99"/>
    <w:rsid w:val="0084773F"/>
    <w:pPr>
      <w:spacing w:before="240" w:after="0" w:line="240" w:lineRule="auto"/>
      <w:ind w:left="720"/>
      <w:jc w:val="both"/>
    </w:pPr>
    <w:rPr>
      <w:rFonts w:ascii="Bookman Old Style" w:eastAsia="Times New Roman" w:hAnsi="Bookman Old Style"/>
      <w:lang w:eastAsia="hu-HU"/>
    </w:rPr>
  </w:style>
  <w:style w:type="character" w:customStyle="1" w:styleId="apple-converted-space">
    <w:name w:val="apple-converted-space"/>
    <w:basedOn w:val="Bekezdsalapbettpusa"/>
    <w:uiPriority w:val="99"/>
    <w:rsid w:val="006B0820"/>
    <w:rPr>
      <w:rFonts w:cs="Times New Roman"/>
    </w:rPr>
  </w:style>
  <w:style w:type="paragraph" w:styleId="Tartalomjegyzkcmsora">
    <w:name w:val="TOC Heading"/>
    <w:basedOn w:val="Cmsor1"/>
    <w:next w:val="Norml"/>
    <w:uiPriority w:val="99"/>
    <w:qFormat/>
    <w:rsid w:val="001163C4"/>
    <w:pPr>
      <w:keepLines/>
      <w:spacing w:before="480" w:after="0"/>
      <w:outlineLvl w:val="9"/>
    </w:pPr>
    <w:rPr>
      <w:color w:val="365F91"/>
      <w:kern w:val="0"/>
      <w:sz w:val="28"/>
      <w:szCs w:val="28"/>
    </w:rPr>
  </w:style>
  <w:style w:type="paragraph" w:styleId="TJ1">
    <w:name w:val="toc 1"/>
    <w:basedOn w:val="Norml"/>
    <w:next w:val="Norml"/>
    <w:autoRedefine/>
    <w:uiPriority w:val="99"/>
    <w:rsid w:val="001163C4"/>
  </w:style>
  <w:style w:type="character" w:customStyle="1" w:styleId="Kiemels21">
    <w:name w:val="Kiemelés21"/>
    <w:uiPriority w:val="99"/>
    <w:rsid w:val="00142FAC"/>
    <w:rPr>
      <w:b/>
    </w:rPr>
  </w:style>
  <w:style w:type="character" w:customStyle="1" w:styleId="skypepnhcontainer">
    <w:name w:val="skype_pnh_container"/>
    <w:basedOn w:val="Bekezdsalapbettpusa"/>
    <w:rsid w:val="00142FAC"/>
    <w:rPr>
      <w:rFonts w:cs="Times New Roman"/>
    </w:rPr>
  </w:style>
  <w:style w:type="character" w:customStyle="1" w:styleId="skypepnhleftspan">
    <w:name w:val="skype_pnh_left_span"/>
    <w:basedOn w:val="Bekezdsalapbettpusa"/>
    <w:uiPriority w:val="99"/>
    <w:rsid w:val="00142FAC"/>
    <w:rPr>
      <w:rFonts w:cs="Times New Roman"/>
    </w:rPr>
  </w:style>
  <w:style w:type="character" w:customStyle="1" w:styleId="skypepnhdropartspan">
    <w:name w:val="skype_pnh_dropart_span"/>
    <w:basedOn w:val="Bekezdsalapbettpusa"/>
    <w:uiPriority w:val="99"/>
    <w:rsid w:val="00142FAC"/>
    <w:rPr>
      <w:rFonts w:cs="Times New Roman"/>
    </w:rPr>
  </w:style>
  <w:style w:type="character" w:customStyle="1" w:styleId="skypepnhdropartflagspan">
    <w:name w:val="skype_pnh_dropart_flag_span"/>
    <w:basedOn w:val="Bekezdsalapbettpusa"/>
    <w:uiPriority w:val="99"/>
    <w:rsid w:val="00142FAC"/>
    <w:rPr>
      <w:rFonts w:cs="Times New Roman"/>
    </w:rPr>
  </w:style>
  <w:style w:type="character" w:customStyle="1" w:styleId="skypepnhtextspan">
    <w:name w:val="skype_pnh_text_span"/>
    <w:basedOn w:val="Bekezdsalapbettpusa"/>
    <w:uiPriority w:val="99"/>
    <w:rsid w:val="00142FAC"/>
    <w:rPr>
      <w:rFonts w:cs="Times New Roman"/>
    </w:rPr>
  </w:style>
  <w:style w:type="character" w:customStyle="1" w:styleId="skypepnhrightspan">
    <w:name w:val="skype_pnh_right_span"/>
    <w:basedOn w:val="Bekezdsalapbettpusa"/>
    <w:uiPriority w:val="99"/>
    <w:rsid w:val="00142FAC"/>
    <w:rPr>
      <w:rFonts w:cs="Times New Roman"/>
    </w:rPr>
  </w:style>
  <w:style w:type="character" w:customStyle="1" w:styleId="kiemelt">
    <w:name w:val="kiemelt"/>
    <w:basedOn w:val="Bekezdsalapbettpusa"/>
    <w:uiPriority w:val="99"/>
    <w:rsid w:val="00142FAC"/>
    <w:rPr>
      <w:rFonts w:cs="Times New Roman"/>
    </w:rPr>
  </w:style>
  <w:style w:type="paragraph" w:customStyle="1" w:styleId="Default">
    <w:name w:val="Default"/>
    <w:uiPriority w:val="99"/>
    <w:rsid w:val="00FF53E6"/>
    <w:pPr>
      <w:autoSpaceDE w:val="0"/>
      <w:autoSpaceDN w:val="0"/>
      <w:adjustRightInd w:val="0"/>
    </w:pPr>
    <w:rPr>
      <w:rFonts w:ascii="Arial" w:hAnsi="Arial" w:cs="Arial"/>
      <w:color w:val="000000"/>
      <w:sz w:val="24"/>
      <w:szCs w:val="24"/>
    </w:rPr>
  </w:style>
  <w:style w:type="character" w:styleId="Oldalszm">
    <w:name w:val="page number"/>
    <w:basedOn w:val="Bekezdsalapbettpusa"/>
    <w:uiPriority w:val="99"/>
    <w:rsid w:val="00B22F2A"/>
    <w:rPr>
      <w:rFonts w:cs="Times New Roma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
    <w:uiPriority w:val="99"/>
    <w:rsid w:val="00B22F2A"/>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aliases w:val="Lábjegyzetszöveg Char1 Char Char,Lábjegyzetszöveg Char Char Char Char,Footnote Char Char Char Char,Footnote Char1 Char Char,Char1 Char1 Char Char,Footnote Char Char,Char1 Char Char,Lábjegyzetszöveg Char1 Char1,Footnote Text Char1 Char"/>
    <w:basedOn w:val="Bekezdsalapbettpusa"/>
    <w:uiPriority w:val="99"/>
    <w:semiHidden/>
    <w:rsid w:val="008B2226"/>
    <w:rPr>
      <w:sz w:val="20"/>
      <w:szCs w:val="20"/>
      <w:lang w:eastAsia="en-US"/>
    </w:rPr>
  </w:style>
  <w:style w:type="character" w:customStyle="1" w:styleId="LbjegyzetszvegChar">
    <w:name w:val="Lábjegyzetszöveg Char"/>
    <w:aliases w:val="Lábjegyzetszöveg Char1 Char Char2,Lábjegyzetszöveg Char Char Char Char2,Footnote Char Char Char Char2,Footnote Char1 Char Char2,Char1 Char1 Char Char2,Footnote Char Char2,Char1 Char Char2,Lábjegyzetszöveg Char1 Char3"/>
    <w:link w:val="Lbjegyzetszveg"/>
    <w:uiPriority w:val="99"/>
    <w:locked/>
    <w:rsid w:val="00B22F2A"/>
    <w:rPr>
      <w:rFonts w:ascii="Arial" w:hAnsi="Arial"/>
      <w:lang w:eastAsia="ar-SA" w:bidi="ar-SA"/>
    </w:rPr>
  </w:style>
  <w:style w:type="character" w:styleId="Lbjegyzet-hivatkozs">
    <w:name w:val="footnote reference"/>
    <w:aliases w:val="BVI fnr,Footnote symbol,Times 10 Point,Exposant 3 Point,Footnote Reference Number,16 Point,Superscript 6 Point, Exposant 3 Point, BVI fnr,Char3 Char1,Char Char1 Char1,Char Char3 Char1,Char1 Char1,Char Char Char Char2 Char1"/>
    <w:basedOn w:val="Bekezdsalapbettpusa"/>
    <w:rsid w:val="00B22F2A"/>
    <w:rPr>
      <w:rFonts w:cs="Times New Roman"/>
      <w:vertAlign w:val="superscript"/>
    </w:rPr>
  </w:style>
  <w:style w:type="paragraph" w:customStyle="1" w:styleId="OkeanBehuzas">
    <w:name w:val="Okean_Behuzas"/>
    <w:basedOn w:val="Norml"/>
    <w:uiPriority w:val="99"/>
    <w:rsid w:val="00B22F2A"/>
    <w:pPr>
      <w:suppressAutoHyphens/>
      <w:spacing w:after="60" w:line="360" w:lineRule="exact"/>
      <w:ind w:left="567"/>
      <w:jc w:val="both"/>
    </w:pPr>
    <w:rPr>
      <w:rFonts w:ascii="Arial" w:eastAsia="Times New Roman" w:hAnsi="Arial" w:cs="Arial"/>
      <w:szCs w:val="24"/>
      <w:lang w:eastAsia="ar-SA"/>
    </w:rPr>
  </w:style>
  <w:style w:type="paragraph" w:customStyle="1" w:styleId="Listaszerbekezds1">
    <w:name w:val="Listaszerű bekezdés1"/>
    <w:basedOn w:val="Norml"/>
    <w:uiPriority w:val="99"/>
    <w:rsid w:val="006F6FBA"/>
    <w:pPr>
      <w:ind w:left="720"/>
    </w:pPr>
    <w:rPr>
      <w:rFonts w:eastAsia="Times New Roman"/>
    </w:rPr>
  </w:style>
  <w:style w:type="paragraph" w:styleId="Szvegtrzs">
    <w:name w:val="Body Text"/>
    <w:aliases w:val="Body,block style,Standard paragraph,b,Body Text Char Char,Body Text Char Char Char,Body Text Char Char Char Char,Body Text Char Char Char Char Char Char Char Char Char Char Char Char Char Char Char,Szövegtörzs Char1,Szövegtörzs Char Char"/>
    <w:basedOn w:val="Norml"/>
    <w:link w:val="SzvegtrzsChar"/>
    <w:uiPriority w:val="99"/>
    <w:rsid w:val="006F6FBA"/>
    <w:pPr>
      <w:widowControl w:val="0"/>
      <w:tabs>
        <w:tab w:val="left" w:pos="1134"/>
        <w:tab w:val="left" w:pos="3119"/>
      </w:tabs>
      <w:spacing w:after="0" w:line="240" w:lineRule="auto"/>
      <w:jc w:val="center"/>
    </w:pPr>
    <w:rPr>
      <w:rFonts w:ascii="Arial" w:eastAsia="Times New Roman" w:hAnsi="Arial"/>
      <w:b/>
      <w:sz w:val="48"/>
      <w:szCs w:val="20"/>
      <w:lang w:eastAsia="hu-HU"/>
    </w:rPr>
  </w:style>
  <w:style w:type="character" w:customStyle="1" w:styleId="SzvegtrzsChar">
    <w:name w:val="Szövegtörzs Char"/>
    <w:aliases w:val="Body Char,block style Char,Standard paragraph Char,b Char,Body Text Char Char Char1,Body Text Char Char Char Char1,Body Text Char Char Char Char Char,Szövegtörzs Char1 Char,Szövegtörzs Char Char Char"/>
    <w:basedOn w:val="Bekezdsalapbettpusa"/>
    <w:link w:val="Szvegtrzs"/>
    <w:uiPriority w:val="99"/>
    <w:locked/>
    <w:rsid w:val="006F6FBA"/>
    <w:rPr>
      <w:rFonts w:ascii="Arial" w:hAnsi="Arial"/>
      <w:b/>
      <w:sz w:val="48"/>
    </w:rPr>
  </w:style>
  <w:style w:type="paragraph" w:customStyle="1" w:styleId="CharCharCharChar">
    <w:name w:val="Char Char Char Char"/>
    <w:basedOn w:val="Norml"/>
    <w:uiPriority w:val="99"/>
    <w:rsid w:val="00D9516F"/>
    <w:pPr>
      <w:spacing w:after="160" w:line="240" w:lineRule="exact"/>
    </w:pPr>
    <w:rPr>
      <w:rFonts w:ascii="Verdana" w:eastAsia="Times New Roman" w:hAnsi="Verdana"/>
      <w:sz w:val="20"/>
      <w:szCs w:val="20"/>
      <w:lang w:val="en-US"/>
    </w:rPr>
  </w:style>
  <w:style w:type="paragraph" w:customStyle="1" w:styleId="Char">
    <w:name w:val="Char"/>
    <w:basedOn w:val="Norml"/>
    <w:uiPriority w:val="99"/>
    <w:rsid w:val="00BE096F"/>
    <w:pPr>
      <w:widowControl w:val="0"/>
      <w:adjustRightInd w:val="0"/>
      <w:spacing w:after="160" w:line="240" w:lineRule="exact"/>
      <w:textAlignment w:val="baseline"/>
    </w:pPr>
    <w:rPr>
      <w:rFonts w:ascii="Verdana" w:eastAsia="Times New Roman" w:hAnsi="Verdana"/>
      <w:sz w:val="20"/>
      <w:szCs w:val="20"/>
      <w:lang w:val="en-US"/>
    </w:rPr>
  </w:style>
  <w:style w:type="character" w:styleId="Jegyzethivatkozs">
    <w:name w:val="annotation reference"/>
    <w:basedOn w:val="Bekezdsalapbettpusa"/>
    <w:uiPriority w:val="99"/>
    <w:rsid w:val="00BE096F"/>
    <w:rPr>
      <w:rFonts w:cs="Times New Roman"/>
      <w:sz w:val="16"/>
    </w:rPr>
  </w:style>
  <w:style w:type="paragraph" w:styleId="Jegyzetszveg">
    <w:name w:val="annotation text"/>
    <w:aliases w:val="Char Char3,Char3"/>
    <w:basedOn w:val="Norml"/>
    <w:link w:val="JegyzetszvegChar"/>
    <w:uiPriority w:val="99"/>
    <w:rsid w:val="00231EC0"/>
    <w:rPr>
      <w:sz w:val="20"/>
      <w:szCs w:val="20"/>
    </w:rPr>
  </w:style>
  <w:style w:type="character" w:customStyle="1" w:styleId="JegyzetszvegChar">
    <w:name w:val="Jegyzetszöveg Char"/>
    <w:aliases w:val="Char Char3 Char,Char3 Char"/>
    <w:basedOn w:val="Bekezdsalapbettpusa"/>
    <w:link w:val="Jegyzetszveg"/>
    <w:uiPriority w:val="99"/>
    <w:locked/>
    <w:rsid w:val="00231EC0"/>
    <w:rPr>
      <w:lang w:eastAsia="en-US"/>
    </w:rPr>
  </w:style>
  <w:style w:type="paragraph" w:styleId="Megjegyzstrgya">
    <w:name w:val="annotation subject"/>
    <w:basedOn w:val="Jegyzetszveg"/>
    <w:next w:val="Jegyzetszveg"/>
    <w:link w:val="MegjegyzstrgyaChar"/>
    <w:uiPriority w:val="99"/>
    <w:semiHidden/>
    <w:rsid w:val="00BE096F"/>
    <w:rPr>
      <w:b/>
      <w:bCs/>
    </w:rPr>
  </w:style>
  <w:style w:type="character" w:customStyle="1" w:styleId="MegjegyzstrgyaChar">
    <w:name w:val="Megjegyzés tárgya Char"/>
    <w:basedOn w:val="JegyzetszvegChar"/>
    <w:link w:val="Megjegyzstrgya"/>
    <w:uiPriority w:val="99"/>
    <w:semiHidden/>
    <w:rsid w:val="008B2226"/>
    <w:rPr>
      <w:b/>
      <w:bCs/>
      <w:sz w:val="20"/>
      <w:szCs w:val="20"/>
      <w:lang w:eastAsia="en-US"/>
    </w:rPr>
  </w:style>
  <w:style w:type="paragraph" w:styleId="Buborkszveg">
    <w:name w:val="Balloon Text"/>
    <w:basedOn w:val="Norml"/>
    <w:link w:val="BuborkszvegChar"/>
    <w:uiPriority w:val="99"/>
    <w:semiHidden/>
    <w:rsid w:val="00BE096F"/>
    <w:rPr>
      <w:rFonts w:ascii="Tahoma" w:hAnsi="Tahoma"/>
      <w:sz w:val="16"/>
      <w:szCs w:val="16"/>
    </w:rPr>
  </w:style>
  <w:style w:type="character" w:customStyle="1" w:styleId="BuborkszvegChar">
    <w:name w:val="Buborékszöveg Char"/>
    <w:basedOn w:val="Bekezdsalapbettpusa"/>
    <w:link w:val="Buborkszveg"/>
    <w:uiPriority w:val="99"/>
    <w:semiHidden/>
    <w:locked/>
    <w:rsid w:val="009B6601"/>
    <w:rPr>
      <w:rFonts w:ascii="Tahoma" w:hAnsi="Tahoma"/>
      <w:sz w:val="16"/>
      <w:lang w:eastAsia="en-US"/>
    </w:rPr>
  </w:style>
  <w:style w:type="table" w:styleId="Rcsostblzat">
    <w:name w:val="Table Grid"/>
    <w:basedOn w:val="Normltblzat"/>
    <w:uiPriority w:val="99"/>
    <w:rsid w:val="00A0667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0">
    <w:name w:val="WW8Num5z0"/>
    <w:uiPriority w:val="99"/>
    <w:rsid w:val="00DC7B1A"/>
    <w:rPr>
      <w:rFonts w:ascii="Symbol" w:hAnsi="Symbol"/>
    </w:rPr>
  </w:style>
  <w:style w:type="paragraph" w:styleId="Cm">
    <w:name w:val="Title"/>
    <w:basedOn w:val="Norml"/>
    <w:next w:val="Norml"/>
    <w:link w:val="CmChar"/>
    <w:uiPriority w:val="99"/>
    <w:qFormat/>
    <w:rsid w:val="00B93470"/>
    <w:pPr>
      <w:widowControl w:val="0"/>
      <w:tabs>
        <w:tab w:val="left" w:pos="284"/>
        <w:tab w:val="left" w:pos="567"/>
        <w:tab w:val="left" w:pos="851"/>
        <w:tab w:val="left" w:pos="1134"/>
      </w:tabs>
      <w:suppressAutoHyphens/>
      <w:spacing w:after="0" w:line="240" w:lineRule="auto"/>
      <w:jc w:val="center"/>
    </w:pPr>
    <w:rPr>
      <w:rFonts w:ascii="Times New Roman" w:eastAsia="Times New Roman" w:hAnsi="Times New Roman"/>
      <w:b/>
      <w:bCs/>
      <w:sz w:val="24"/>
      <w:szCs w:val="24"/>
      <w:lang w:val="en-AU" w:eastAsia="hu-HU"/>
    </w:rPr>
  </w:style>
  <w:style w:type="character" w:customStyle="1" w:styleId="CmChar">
    <w:name w:val="Cím Char"/>
    <w:basedOn w:val="Bekezdsalapbettpusa"/>
    <w:link w:val="Cm"/>
    <w:uiPriority w:val="10"/>
    <w:rsid w:val="008B2226"/>
    <w:rPr>
      <w:rFonts w:asciiTheme="majorHAnsi" w:eastAsiaTheme="majorEastAsia" w:hAnsiTheme="majorHAnsi" w:cstheme="majorBidi"/>
      <w:b/>
      <w:bCs/>
      <w:kern w:val="28"/>
      <w:sz w:val="32"/>
      <w:szCs w:val="32"/>
      <w:lang w:eastAsia="en-US"/>
    </w:rPr>
  </w:style>
  <w:style w:type="character" w:customStyle="1" w:styleId="apple-style-span">
    <w:name w:val="apple-style-span"/>
    <w:basedOn w:val="Bekezdsalapbettpusa"/>
    <w:uiPriority w:val="99"/>
    <w:rsid w:val="00A435D8"/>
    <w:rPr>
      <w:rFonts w:cs="Times New Roman"/>
    </w:rPr>
  </w:style>
  <w:style w:type="paragraph" w:customStyle="1" w:styleId="Stlus1">
    <w:name w:val="Stílus1"/>
    <w:basedOn w:val="Norml"/>
    <w:uiPriority w:val="99"/>
    <w:rsid w:val="00F26D7B"/>
    <w:pPr>
      <w:numPr>
        <w:numId w:val="5"/>
      </w:numPr>
      <w:autoSpaceDE w:val="0"/>
      <w:autoSpaceDN w:val="0"/>
      <w:spacing w:before="40" w:after="40" w:line="240" w:lineRule="auto"/>
      <w:jc w:val="both"/>
    </w:pPr>
    <w:rPr>
      <w:rFonts w:ascii="Times New Roman" w:eastAsia="Times New Roman" w:hAnsi="Times New Roman"/>
      <w:lang w:eastAsia="hu-HU"/>
    </w:rPr>
  </w:style>
  <w:style w:type="paragraph" w:styleId="Szvegtrzs3">
    <w:name w:val="Body Text 3"/>
    <w:basedOn w:val="Norml"/>
    <w:link w:val="Szvegtrzs3Char"/>
    <w:uiPriority w:val="99"/>
    <w:rsid w:val="000F7366"/>
    <w:pPr>
      <w:spacing w:after="120"/>
    </w:pPr>
    <w:rPr>
      <w:sz w:val="16"/>
      <w:szCs w:val="16"/>
    </w:rPr>
  </w:style>
  <w:style w:type="character" w:customStyle="1" w:styleId="Szvegtrzs3Char">
    <w:name w:val="Szövegtörzs 3 Char"/>
    <w:basedOn w:val="Bekezdsalapbettpusa"/>
    <w:link w:val="Szvegtrzs3"/>
    <w:uiPriority w:val="99"/>
    <w:locked/>
    <w:rsid w:val="000F7366"/>
    <w:rPr>
      <w:sz w:val="16"/>
      <w:lang w:eastAsia="en-US"/>
    </w:rPr>
  </w:style>
  <w:style w:type="character" w:styleId="Mrltotthiperhivatkozs">
    <w:name w:val="FollowedHyperlink"/>
    <w:basedOn w:val="Bekezdsalapbettpusa"/>
    <w:uiPriority w:val="99"/>
    <w:semiHidden/>
    <w:rsid w:val="00324AFB"/>
    <w:rPr>
      <w:rFonts w:cs="Times New Roman"/>
      <w:color w:val="800080"/>
      <w:u w:val="single"/>
    </w:rPr>
  </w:style>
  <w:style w:type="paragraph" w:styleId="Csakszveg">
    <w:name w:val="Plain Text"/>
    <w:basedOn w:val="Norml"/>
    <w:link w:val="CsakszvegChar"/>
    <w:uiPriority w:val="99"/>
    <w:rsid w:val="0067150C"/>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uiPriority w:val="99"/>
    <w:locked/>
    <w:rsid w:val="0067150C"/>
    <w:rPr>
      <w:rFonts w:ascii="Courier New" w:hAnsi="Courier New"/>
    </w:rPr>
  </w:style>
  <w:style w:type="paragraph" w:styleId="Szvegtrzsbehzssal">
    <w:name w:val="Body Text Indent"/>
    <w:basedOn w:val="Norml"/>
    <w:link w:val="SzvegtrzsbehzssalChar"/>
    <w:uiPriority w:val="99"/>
    <w:rsid w:val="00BD70D7"/>
    <w:pPr>
      <w:spacing w:after="120"/>
      <w:ind w:left="283"/>
    </w:pPr>
  </w:style>
  <w:style w:type="character" w:customStyle="1" w:styleId="SzvegtrzsbehzssalChar">
    <w:name w:val="Szövegtörzs behúzással Char"/>
    <w:basedOn w:val="Bekezdsalapbettpusa"/>
    <w:link w:val="Szvegtrzsbehzssal"/>
    <w:uiPriority w:val="99"/>
    <w:locked/>
    <w:rsid w:val="00BD70D7"/>
    <w:rPr>
      <w:sz w:val="22"/>
      <w:lang w:eastAsia="en-US"/>
    </w:rPr>
  </w:style>
  <w:style w:type="paragraph" w:customStyle="1" w:styleId="Listaszerbekezds3">
    <w:name w:val="Listaszerű bekezdés3"/>
    <w:basedOn w:val="Norml"/>
    <w:uiPriority w:val="99"/>
    <w:rsid w:val="00B224C0"/>
    <w:pPr>
      <w:spacing w:before="120" w:after="120" w:line="240" w:lineRule="auto"/>
      <w:ind w:left="720"/>
      <w:contextualSpacing/>
      <w:jc w:val="both"/>
    </w:pPr>
    <w:rPr>
      <w:rFonts w:ascii="Verdana" w:eastAsia="Times New Roman" w:hAnsi="Verdana"/>
      <w:szCs w:val="24"/>
    </w:rPr>
  </w:style>
  <w:style w:type="paragraph" w:styleId="Alcm">
    <w:name w:val="Subtitle"/>
    <w:basedOn w:val="Norml"/>
    <w:next w:val="Norml"/>
    <w:link w:val="AlcmChar"/>
    <w:uiPriority w:val="99"/>
    <w:qFormat/>
    <w:rsid w:val="0053195F"/>
    <w:pPr>
      <w:spacing w:after="60"/>
      <w:jc w:val="center"/>
      <w:outlineLvl w:val="1"/>
    </w:pPr>
    <w:rPr>
      <w:rFonts w:ascii="Cambria" w:eastAsia="Times New Roman" w:hAnsi="Cambria"/>
      <w:sz w:val="24"/>
      <w:szCs w:val="24"/>
    </w:rPr>
  </w:style>
  <w:style w:type="character" w:customStyle="1" w:styleId="AlcmChar">
    <w:name w:val="Alcím Char"/>
    <w:basedOn w:val="Bekezdsalapbettpusa"/>
    <w:link w:val="Alcm"/>
    <w:uiPriority w:val="99"/>
    <w:locked/>
    <w:rsid w:val="0053195F"/>
    <w:rPr>
      <w:rFonts w:ascii="Cambria" w:hAnsi="Cambria"/>
      <w:sz w:val="24"/>
      <w:lang w:eastAsia="en-US"/>
    </w:rPr>
  </w:style>
  <w:style w:type="paragraph" w:customStyle="1" w:styleId="BodyText26">
    <w:name w:val="Body Text 26"/>
    <w:basedOn w:val="Norml"/>
    <w:uiPriority w:val="99"/>
    <w:rsid w:val="0027131D"/>
    <w:pPr>
      <w:spacing w:after="0" w:line="240" w:lineRule="auto"/>
      <w:ind w:left="360"/>
    </w:pPr>
    <w:rPr>
      <w:rFonts w:ascii="Times New Roman" w:eastAsia="Times New Roman" w:hAnsi="Times New Roman"/>
      <w:sz w:val="20"/>
      <w:szCs w:val="20"/>
      <w:lang w:eastAsia="hu-HU"/>
    </w:rPr>
  </w:style>
  <w:style w:type="paragraph" w:customStyle="1" w:styleId="cm0">
    <w:name w:val="cím"/>
    <w:basedOn w:val="Norml"/>
    <w:uiPriority w:val="99"/>
    <w:rsid w:val="00F62CDE"/>
    <w:pPr>
      <w:widowControl w:val="0"/>
      <w:tabs>
        <w:tab w:val="left" w:pos="1800"/>
        <w:tab w:val="left" w:leader="underscore" w:pos="5760"/>
      </w:tabs>
      <w:spacing w:after="0" w:line="360" w:lineRule="auto"/>
    </w:pPr>
    <w:rPr>
      <w:rFonts w:ascii="CG Times" w:eastAsia="Times New Roman" w:hAnsi="CG Times"/>
      <w:sz w:val="24"/>
      <w:szCs w:val="20"/>
      <w:lang w:val="en-GB" w:eastAsia="hu-HU"/>
    </w:rPr>
  </w:style>
  <w:style w:type="paragraph" w:styleId="Vltozat">
    <w:name w:val="Revision"/>
    <w:hidden/>
    <w:uiPriority w:val="99"/>
    <w:semiHidden/>
    <w:rsid w:val="00F62CDE"/>
    <w:rPr>
      <w:lang w:eastAsia="en-US"/>
    </w:rPr>
  </w:style>
  <w:style w:type="paragraph" w:customStyle="1" w:styleId="Listaszerbekezds11">
    <w:name w:val="Listaszerű bekezdés11"/>
    <w:basedOn w:val="Norml"/>
    <w:link w:val="ListParagraphChar"/>
    <w:rsid w:val="001D5056"/>
    <w:pPr>
      <w:spacing w:after="0" w:line="240" w:lineRule="auto"/>
      <w:ind w:left="720"/>
      <w:contextualSpacing/>
    </w:pPr>
    <w:rPr>
      <w:rFonts w:ascii="Times New Roman" w:eastAsia="Times New Roman" w:hAnsi="Times New Roman"/>
      <w:sz w:val="24"/>
      <w:szCs w:val="24"/>
      <w:lang w:val="en-GB" w:eastAsia="en-GB"/>
    </w:rPr>
  </w:style>
  <w:style w:type="paragraph" w:customStyle="1" w:styleId="Normlbehzs1">
    <w:name w:val="Normál behúzás1"/>
    <w:basedOn w:val="Norml"/>
    <w:uiPriority w:val="99"/>
    <w:rsid w:val="00D86190"/>
    <w:pPr>
      <w:suppressAutoHyphens/>
      <w:spacing w:before="120" w:after="120" w:line="240" w:lineRule="auto"/>
      <w:ind w:left="708" w:firstLine="284"/>
      <w:jc w:val="both"/>
    </w:pPr>
    <w:rPr>
      <w:rFonts w:ascii="Arial" w:eastAsia="Times New Roman" w:hAnsi="Arial"/>
      <w:color w:val="000000"/>
      <w:szCs w:val="20"/>
      <w:lang w:eastAsia="ar-SA"/>
    </w:rPr>
  </w:style>
  <w:style w:type="paragraph" w:customStyle="1" w:styleId="bek-1">
    <w:name w:val="bek-1"/>
    <w:basedOn w:val="Norml"/>
    <w:uiPriority w:val="99"/>
    <w:rsid w:val="00D86190"/>
    <w:pPr>
      <w:keepLines/>
      <w:tabs>
        <w:tab w:val="left" w:pos="990"/>
      </w:tabs>
      <w:suppressAutoHyphens/>
      <w:spacing w:before="360" w:after="120" w:line="240" w:lineRule="auto"/>
      <w:ind w:left="992" w:hanging="992"/>
      <w:jc w:val="both"/>
    </w:pPr>
    <w:rPr>
      <w:rFonts w:ascii="Arial" w:eastAsia="Times New Roman" w:hAnsi="Arial"/>
      <w:color w:val="000000"/>
      <w:szCs w:val="20"/>
      <w:lang w:eastAsia="ar-SA"/>
    </w:rPr>
  </w:style>
  <w:style w:type="paragraph" w:customStyle="1" w:styleId="rub2">
    <w:name w:val="rub2"/>
    <w:basedOn w:val="Norml"/>
    <w:uiPriority w:val="99"/>
    <w:rsid w:val="001D7EFA"/>
    <w:pPr>
      <w:spacing w:after="0" w:line="240" w:lineRule="auto"/>
      <w:ind w:right="-596"/>
    </w:pPr>
    <w:rPr>
      <w:rFonts w:ascii="&amp;#39" w:eastAsia="Times New Roman" w:hAnsi="&amp;#39"/>
      <w:smallCaps/>
      <w:sz w:val="24"/>
      <w:szCs w:val="24"/>
      <w:lang w:eastAsia="hu-HU"/>
    </w:rPr>
  </w:style>
  <w:style w:type="character" w:customStyle="1" w:styleId="ListParagraphChar">
    <w:name w:val="List Paragraph Char"/>
    <w:link w:val="Listaszerbekezds11"/>
    <w:locked/>
    <w:rsid w:val="004760E2"/>
    <w:rPr>
      <w:rFonts w:ascii="Times New Roman" w:hAnsi="Times New Roman"/>
      <w:sz w:val="24"/>
      <w:lang w:val="en-GB" w:eastAsia="en-GB"/>
    </w:rPr>
  </w:style>
  <w:style w:type="paragraph" w:styleId="Normlbehzs">
    <w:name w:val="Normal Indent"/>
    <w:basedOn w:val="Norml"/>
    <w:uiPriority w:val="99"/>
    <w:rsid w:val="00776A2C"/>
    <w:pPr>
      <w:spacing w:before="120" w:after="120" w:line="240" w:lineRule="auto"/>
      <w:ind w:left="708" w:firstLine="284"/>
      <w:jc w:val="both"/>
    </w:pPr>
    <w:rPr>
      <w:rFonts w:ascii="Arial" w:eastAsia="Times New Roman" w:hAnsi="Arial" w:cs="Arial"/>
      <w:color w:val="000000"/>
      <w:lang w:eastAsia="hu-HU"/>
    </w:rPr>
  </w:style>
  <w:style w:type="paragraph" w:styleId="HTML-kntformzott">
    <w:name w:val="HTML Preformatted"/>
    <w:basedOn w:val="Norml"/>
    <w:link w:val="HTML-kntformzottChar"/>
    <w:uiPriority w:val="99"/>
    <w:rsid w:val="0077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hu-HU"/>
    </w:rPr>
  </w:style>
  <w:style w:type="character" w:customStyle="1" w:styleId="HTML-kntformzottChar">
    <w:name w:val="HTML-ként formázott Char"/>
    <w:basedOn w:val="Bekezdsalapbettpusa"/>
    <w:link w:val="HTML-kntformzott"/>
    <w:uiPriority w:val="99"/>
    <w:locked/>
    <w:rsid w:val="00776A2C"/>
    <w:rPr>
      <w:rFonts w:ascii="Courier New" w:hAnsi="Courier New"/>
    </w:rPr>
  </w:style>
  <w:style w:type="paragraph" w:styleId="Szvegtrzsbehzssal3">
    <w:name w:val="Body Text Indent 3"/>
    <w:basedOn w:val="Norml"/>
    <w:link w:val="Szvegtrzsbehzssal3Char"/>
    <w:uiPriority w:val="99"/>
    <w:rsid w:val="008E7D18"/>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8E7D18"/>
    <w:rPr>
      <w:sz w:val="16"/>
      <w:lang w:eastAsia="en-US"/>
    </w:rPr>
  </w:style>
  <w:style w:type="paragraph" w:customStyle="1" w:styleId="cvnormal">
    <w:name w:val="cvnormal"/>
    <w:basedOn w:val="Norml"/>
    <w:uiPriority w:val="99"/>
    <w:rsid w:val="000D0C4A"/>
    <w:pPr>
      <w:spacing w:before="100" w:beforeAutospacing="1" w:after="100" w:afterAutospacing="1" w:line="240" w:lineRule="auto"/>
    </w:pPr>
    <w:rPr>
      <w:rFonts w:ascii="Times New Roman" w:hAnsi="Times New Roman"/>
      <w:sz w:val="24"/>
      <w:szCs w:val="24"/>
      <w:lang w:eastAsia="hu-HU"/>
    </w:rPr>
  </w:style>
  <w:style w:type="paragraph" w:customStyle="1" w:styleId="Alaprtelmezett">
    <w:name w:val="Alapértelmezett"/>
    <w:uiPriority w:val="99"/>
    <w:rsid w:val="00B275DF"/>
    <w:pPr>
      <w:tabs>
        <w:tab w:val="left" w:pos="708"/>
      </w:tabs>
      <w:suppressAutoHyphens/>
      <w:spacing w:after="200" w:line="276" w:lineRule="auto"/>
    </w:pPr>
    <w:rPr>
      <w:rFonts w:ascii="Arial" w:hAnsi="Arial" w:cs="Arial"/>
      <w:color w:val="000000"/>
      <w:sz w:val="24"/>
      <w:szCs w:val="24"/>
    </w:rPr>
  </w:style>
  <w:style w:type="character" w:customStyle="1" w:styleId="FootnoteTextChar8">
    <w:name w:val="Footnote Text Char8"/>
    <w:aliases w:val="Lábjegyzetszöveg Char1 Char8,Lábjegyzetszöveg Char Char Char8,Lábjegyzetszöveg Char1 Char Char Char8,Lábjegyzetszöveg Char Char Char Char Char8,Footnote Char Char Char Char Char8,Char1 Char Char Char Char Char8"/>
    <w:uiPriority w:val="99"/>
    <w:semiHidden/>
    <w:locked/>
    <w:rsid w:val="00DE2C73"/>
    <w:rPr>
      <w:rFonts w:ascii="Arial" w:hAnsi="Arial"/>
      <w:sz w:val="20"/>
    </w:rPr>
  </w:style>
  <w:style w:type="paragraph" w:styleId="Szmozottlista">
    <w:name w:val="List Number"/>
    <w:basedOn w:val="Norml"/>
    <w:uiPriority w:val="99"/>
    <w:rsid w:val="00237D14"/>
    <w:pPr>
      <w:tabs>
        <w:tab w:val="num" w:pos="360"/>
      </w:tabs>
      <w:spacing w:after="0" w:line="240" w:lineRule="auto"/>
      <w:ind w:left="360" w:hanging="360"/>
    </w:pPr>
    <w:rPr>
      <w:rFonts w:ascii="Myriad_PFL" w:eastAsia="Times New Roman" w:hAnsi="Myriad_PFL"/>
      <w:sz w:val="24"/>
      <w:szCs w:val="20"/>
      <w:lang w:eastAsia="hu-HU"/>
    </w:rPr>
  </w:style>
  <w:style w:type="paragraph" w:customStyle="1" w:styleId="Listaszerbekezds2">
    <w:name w:val="Listaszerű bekezdés2"/>
    <w:basedOn w:val="Norml"/>
    <w:uiPriority w:val="99"/>
    <w:rsid w:val="00237D14"/>
    <w:pPr>
      <w:spacing w:after="0" w:line="240" w:lineRule="auto"/>
      <w:ind w:left="720"/>
      <w:contextualSpacing/>
      <w:jc w:val="both"/>
    </w:pPr>
    <w:rPr>
      <w:rFonts w:ascii="Times New Roman" w:eastAsia="Times New Roman" w:hAnsi="Times New Roman"/>
      <w:sz w:val="24"/>
      <w:szCs w:val="24"/>
      <w:lang w:eastAsia="hu-HU"/>
    </w:rPr>
  </w:style>
  <w:style w:type="character" w:customStyle="1" w:styleId="ListLabel5">
    <w:name w:val="ListLabel 5"/>
    <w:uiPriority w:val="99"/>
    <w:rsid w:val="00587F7A"/>
    <w:rPr>
      <w:b/>
    </w:rPr>
  </w:style>
  <w:style w:type="paragraph" w:customStyle="1" w:styleId="WW-Alaprtelmezett">
    <w:name w:val="WW-Alapértelmezett"/>
    <w:uiPriority w:val="99"/>
    <w:rsid w:val="00A339A2"/>
    <w:pPr>
      <w:suppressAutoHyphens/>
      <w:spacing w:after="200" w:line="276" w:lineRule="auto"/>
    </w:pPr>
    <w:rPr>
      <w:rFonts w:ascii="Arial" w:hAnsi="Arial" w:cs="Arial"/>
      <w:color w:val="000000"/>
      <w:sz w:val="24"/>
      <w:szCs w:val="24"/>
      <w:lang w:eastAsia="zh-CN"/>
    </w:rPr>
  </w:style>
  <w:style w:type="character" w:styleId="Kiemels2">
    <w:name w:val="Strong"/>
    <w:basedOn w:val="Bekezdsalapbettpusa"/>
    <w:uiPriority w:val="22"/>
    <w:qFormat/>
    <w:rsid w:val="00A70175"/>
    <w:rPr>
      <w:rFonts w:cs="Times New Roman"/>
      <w:b/>
    </w:rPr>
  </w:style>
  <w:style w:type="character" w:styleId="HTML-vltoz">
    <w:name w:val="HTML Variable"/>
    <w:basedOn w:val="Bekezdsalapbettpusa"/>
    <w:uiPriority w:val="99"/>
    <w:rsid w:val="00242357"/>
    <w:rPr>
      <w:rFonts w:cs="Times New Roman"/>
      <w:i/>
    </w:rPr>
  </w:style>
  <w:style w:type="paragraph" w:customStyle="1" w:styleId="NORML0">
    <w:name w:val="NORMÁL"/>
    <w:basedOn w:val="Norml"/>
    <w:uiPriority w:val="99"/>
    <w:rsid w:val="008819C8"/>
    <w:pPr>
      <w:widowControl w:val="0"/>
      <w:spacing w:after="0" w:line="240" w:lineRule="auto"/>
      <w:jc w:val="both"/>
    </w:pPr>
    <w:rPr>
      <w:rFonts w:ascii="Verdana" w:eastAsia="Times New Roman" w:hAnsi="Verdana"/>
      <w:sz w:val="20"/>
      <w:szCs w:val="20"/>
      <w:lang w:eastAsia="hu-HU"/>
    </w:rPr>
  </w:style>
  <w:style w:type="paragraph" w:customStyle="1" w:styleId="Stlus">
    <w:name w:val="Stílus"/>
    <w:basedOn w:val="Norml"/>
    <w:uiPriority w:val="99"/>
    <w:rsid w:val="008819C8"/>
    <w:pPr>
      <w:spacing w:before="120" w:after="0" w:line="240" w:lineRule="auto"/>
      <w:jc w:val="both"/>
    </w:pPr>
    <w:rPr>
      <w:rFonts w:ascii="Times New Roman" w:eastAsia="Times New Roman" w:hAnsi="Times New Roman"/>
      <w:sz w:val="24"/>
      <w:szCs w:val="20"/>
      <w:lang w:eastAsia="ar-SA"/>
    </w:rPr>
  </w:style>
  <w:style w:type="paragraph" w:customStyle="1" w:styleId="Cmsor11">
    <w:name w:val="Címsor 11"/>
    <w:basedOn w:val="Alaprtelmezett"/>
    <w:next w:val="Norml"/>
    <w:uiPriority w:val="99"/>
    <w:rsid w:val="00E40854"/>
    <w:pPr>
      <w:keepNext/>
      <w:numPr>
        <w:numId w:val="7"/>
      </w:numPr>
      <w:spacing w:before="240" w:after="60"/>
      <w:outlineLvl w:val="0"/>
    </w:pPr>
    <w:rPr>
      <w:rFonts w:ascii="Cambria" w:eastAsia="Times New Roman" w:hAnsi="Cambria" w:cs="Cambria"/>
      <w:b/>
      <w:bCs/>
      <w:sz w:val="32"/>
      <w:szCs w:val="32"/>
    </w:rPr>
  </w:style>
  <w:style w:type="paragraph" w:customStyle="1" w:styleId="Cmsor21">
    <w:name w:val="Címsor 21"/>
    <w:basedOn w:val="Alaprtelmezett"/>
    <w:next w:val="Norml"/>
    <w:uiPriority w:val="99"/>
    <w:rsid w:val="00E40854"/>
    <w:pPr>
      <w:keepNext/>
      <w:numPr>
        <w:ilvl w:val="1"/>
        <w:numId w:val="7"/>
      </w:numPr>
      <w:spacing w:before="240" w:after="60"/>
      <w:outlineLvl w:val="1"/>
    </w:pPr>
    <w:rPr>
      <w:rFonts w:ascii="Cambria" w:eastAsia="Times New Roman" w:hAnsi="Cambria" w:cs="Cambria"/>
      <w:b/>
      <w:bCs/>
      <w:i/>
      <w:iCs/>
      <w:sz w:val="28"/>
      <w:szCs w:val="28"/>
    </w:rPr>
  </w:style>
  <w:style w:type="paragraph" w:customStyle="1" w:styleId="Cmsor31">
    <w:name w:val="Címsor 31"/>
    <w:basedOn w:val="Alaprtelmezett"/>
    <w:next w:val="Norml"/>
    <w:uiPriority w:val="99"/>
    <w:rsid w:val="00E40854"/>
    <w:pPr>
      <w:keepNext/>
      <w:numPr>
        <w:ilvl w:val="2"/>
        <w:numId w:val="7"/>
      </w:numPr>
      <w:spacing w:before="240" w:after="60"/>
      <w:outlineLvl w:val="2"/>
    </w:pPr>
    <w:rPr>
      <w:rFonts w:ascii="Cambria" w:eastAsia="Times New Roman" w:hAnsi="Cambria" w:cs="Cambria"/>
      <w:b/>
      <w:bCs/>
      <w:sz w:val="26"/>
      <w:szCs w:val="26"/>
    </w:rPr>
  </w:style>
  <w:style w:type="paragraph" w:customStyle="1" w:styleId="Cmsor61">
    <w:name w:val="Címsor 61"/>
    <w:basedOn w:val="Alaprtelmezett"/>
    <w:next w:val="Norml"/>
    <w:uiPriority w:val="99"/>
    <w:rsid w:val="00E40854"/>
    <w:pPr>
      <w:keepNext/>
      <w:keepLines/>
      <w:numPr>
        <w:ilvl w:val="5"/>
        <w:numId w:val="7"/>
      </w:numPr>
      <w:spacing w:before="200" w:after="0"/>
      <w:outlineLvl w:val="5"/>
    </w:pPr>
    <w:rPr>
      <w:rFonts w:ascii="Cambria" w:eastAsia="Times New Roman" w:hAnsi="Cambria" w:cs="Cambria"/>
      <w:b/>
      <w:bCs/>
      <w:i/>
      <w:iCs/>
      <w:color w:val="243F60"/>
      <w:sz w:val="18"/>
      <w:szCs w:val="18"/>
    </w:rPr>
  </w:style>
  <w:style w:type="paragraph" w:customStyle="1" w:styleId="Cmsor81">
    <w:name w:val="Címsor 81"/>
    <w:basedOn w:val="Alaprtelmezett"/>
    <w:next w:val="Norml"/>
    <w:uiPriority w:val="99"/>
    <w:rsid w:val="00E40854"/>
    <w:pPr>
      <w:numPr>
        <w:ilvl w:val="7"/>
        <w:numId w:val="7"/>
      </w:numPr>
      <w:spacing w:before="240" w:after="60"/>
      <w:outlineLvl w:val="7"/>
    </w:pPr>
    <w:rPr>
      <w:rFonts w:eastAsia="Times New Roman"/>
      <w:b/>
      <w:bCs/>
      <w:i/>
      <w:iCs/>
    </w:rPr>
  </w:style>
  <w:style w:type="paragraph" w:styleId="Nincstrkz">
    <w:name w:val="No Spacing"/>
    <w:uiPriority w:val="99"/>
    <w:qFormat/>
    <w:rsid w:val="00A10CB1"/>
    <w:pPr>
      <w:spacing w:line="360" w:lineRule="auto"/>
      <w:jc w:val="both"/>
    </w:pPr>
    <w:rPr>
      <w:lang w:eastAsia="en-US"/>
    </w:rPr>
  </w:style>
  <w:style w:type="character" w:customStyle="1" w:styleId="para">
    <w:name w:val="para"/>
    <w:uiPriority w:val="99"/>
    <w:rsid w:val="00CE77F2"/>
  </w:style>
  <w:style w:type="character" w:customStyle="1" w:styleId="section">
    <w:name w:val="section"/>
    <w:uiPriority w:val="99"/>
    <w:rsid w:val="00CE77F2"/>
  </w:style>
  <w:style w:type="character" w:customStyle="1" w:styleId="point">
    <w:name w:val="point"/>
    <w:uiPriority w:val="99"/>
    <w:rsid w:val="002C69AB"/>
  </w:style>
  <w:style w:type="paragraph" w:customStyle="1" w:styleId="NormlWeb1">
    <w:name w:val="Normál (Web)1"/>
    <w:basedOn w:val="Norml"/>
    <w:rsid w:val="004831C7"/>
    <w:pPr>
      <w:widowControl w:val="0"/>
      <w:suppressAutoHyphens/>
      <w:spacing w:before="280" w:after="280" w:line="100" w:lineRule="atLeast"/>
    </w:pPr>
    <w:rPr>
      <w:rFonts w:ascii="Arial" w:eastAsia="Times New Roman" w:hAnsi="Arial"/>
      <w:kern w:val="1"/>
      <w:sz w:val="24"/>
      <w:szCs w:val="24"/>
      <w:lang w:eastAsia="zh-CN"/>
    </w:rPr>
  </w:style>
  <w:style w:type="character" w:customStyle="1" w:styleId="WW8Num3z3">
    <w:name w:val="WW8Num3z3"/>
    <w:uiPriority w:val="99"/>
    <w:rsid w:val="00586D26"/>
  </w:style>
  <w:style w:type="character" w:customStyle="1" w:styleId="standardChar">
    <w:name w:val="standard Char"/>
    <w:link w:val="standard"/>
    <w:uiPriority w:val="99"/>
    <w:locked/>
    <w:rsid w:val="00FD3499"/>
    <w:rPr>
      <w:rFonts w:ascii="Times New Roman" w:hAnsi="Times New Roman"/>
      <w:sz w:val="24"/>
    </w:rPr>
  </w:style>
  <w:style w:type="character" w:customStyle="1" w:styleId="ListaszerbekezdsChar">
    <w:name w:val="Listaszerű bekezdés Char"/>
    <w:aliases w:val="Welt L Char,lista_2 Char,Színes lista – 1. jelölőszín1 Char,bekezdés1 Char,List Paragraph Char1,List Paragraph à moi Char,Bullet List Char,FooterText Char,numbered Char,Paragraphe de liste1 Char,Bulletr List Paragraph Char"/>
    <w:link w:val="Listaszerbekezds"/>
    <w:uiPriority w:val="99"/>
    <w:qFormat/>
    <w:locked/>
    <w:rsid w:val="00D41591"/>
    <w:rPr>
      <w:rFonts w:ascii="Verdana" w:hAnsi="Verdana"/>
      <w:sz w:val="24"/>
      <w:lang w:eastAsia="en-US"/>
    </w:rPr>
  </w:style>
  <w:style w:type="paragraph" w:customStyle="1" w:styleId="ListParagraph1">
    <w:name w:val="List Paragraph1"/>
    <w:basedOn w:val="Norml"/>
    <w:uiPriority w:val="99"/>
    <w:rsid w:val="00D41591"/>
    <w:pPr>
      <w:spacing w:before="120" w:after="120" w:line="240" w:lineRule="auto"/>
      <w:ind w:left="720"/>
      <w:jc w:val="both"/>
    </w:pPr>
    <w:rPr>
      <w:rFonts w:ascii="Verdana" w:hAnsi="Verdana" w:cs="Verdana"/>
    </w:rPr>
  </w:style>
  <w:style w:type="paragraph" w:customStyle="1" w:styleId="HTML-kntformzott1">
    <w:name w:val="HTML-ként formázott1"/>
    <w:basedOn w:val="Norml"/>
    <w:uiPriority w:val="99"/>
    <w:rsid w:val="00AD1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kern w:val="1"/>
      <w:sz w:val="20"/>
      <w:szCs w:val="20"/>
      <w:lang w:eastAsia="ar-SA"/>
    </w:rPr>
  </w:style>
  <w:style w:type="paragraph" w:customStyle="1" w:styleId="CharCharCharCharCharCharChar">
    <w:name w:val="Char Char Char Char Char Char Char"/>
    <w:basedOn w:val="Norml"/>
    <w:uiPriority w:val="99"/>
    <w:rsid w:val="008642C4"/>
    <w:pPr>
      <w:spacing w:after="160" w:line="240" w:lineRule="exact"/>
    </w:pPr>
    <w:rPr>
      <w:rFonts w:ascii="Tahoma" w:eastAsia="Times New Roman" w:hAnsi="Tahoma"/>
      <w:sz w:val="20"/>
      <w:szCs w:val="20"/>
      <w:lang w:val="en-US"/>
    </w:rPr>
  </w:style>
  <w:style w:type="character" w:customStyle="1" w:styleId="Internet-hivatkozs">
    <w:name w:val="Internet-hivatkozás"/>
    <w:uiPriority w:val="99"/>
    <w:rsid w:val="00094AA0"/>
    <w:rPr>
      <w:color w:val="0000FF"/>
      <w:u w:val="single"/>
      <w:lang w:val="hu-HU" w:eastAsia="hu-HU"/>
    </w:rPr>
  </w:style>
  <w:style w:type="character" w:customStyle="1" w:styleId="Lbjegyzet-karakterek">
    <w:name w:val="Lábjegyzet-karakterek"/>
    <w:uiPriority w:val="99"/>
    <w:rsid w:val="009D217B"/>
    <w:rPr>
      <w:vertAlign w:val="superscript"/>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uiPriority w:val="99"/>
    <w:rsid w:val="009D217B"/>
    <w:rPr>
      <w:rFonts w:ascii="Arial" w:eastAsia="Times New Roman" w:hAnsi="Arial"/>
      <w:color w:val="000000"/>
      <w:kern w:val="1"/>
      <w:lang w:eastAsia="zh-CN"/>
    </w:rPr>
  </w:style>
  <w:style w:type="character" w:customStyle="1" w:styleId="NormlWebChar">
    <w:name w:val="Normál (Web) Char"/>
    <w:aliases w:val="Char Char Char Char1"/>
    <w:link w:val="NormlWeb"/>
    <w:locked/>
    <w:rsid w:val="009D217B"/>
    <w:rPr>
      <w:rFonts w:ascii="Times New Roman" w:hAnsi="Times New Roman"/>
      <w:sz w:val="24"/>
    </w:rPr>
  </w:style>
  <w:style w:type="paragraph" w:customStyle="1" w:styleId="Nincstrkz1">
    <w:name w:val="Nincs térköz1"/>
    <w:uiPriority w:val="99"/>
    <w:rsid w:val="000C3217"/>
    <w:pPr>
      <w:suppressAutoHyphens/>
    </w:pPr>
    <w:rPr>
      <w:rFonts w:cs="font363"/>
      <w:color w:val="00000A"/>
      <w:kern w:val="1"/>
      <w:lang w:eastAsia="zh-CN"/>
    </w:rPr>
  </w:style>
  <w:style w:type="paragraph" w:customStyle="1" w:styleId="Szvegtrzsbehzssal31">
    <w:name w:val="Szövegtörzs behúzással 31"/>
    <w:basedOn w:val="Norml"/>
    <w:uiPriority w:val="99"/>
    <w:rsid w:val="00334DF1"/>
    <w:pPr>
      <w:suppressAutoHyphens/>
      <w:spacing w:after="120"/>
      <w:ind w:left="283"/>
    </w:pPr>
    <w:rPr>
      <w:rFonts w:cs="Calibri"/>
      <w:sz w:val="16"/>
      <w:szCs w:val="16"/>
      <w:lang w:eastAsia="zh-CN"/>
    </w:rPr>
  </w:style>
  <w:style w:type="paragraph" w:customStyle="1" w:styleId="B">
    <w:name w:val="B"/>
    <w:uiPriority w:val="99"/>
    <w:rsid w:val="00507246"/>
    <w:pPr>
      <w:spacing w:before="240" w:line="240" w:lineRule="exact"/>
      <w:ind w:left="720"/>
      <w:jc w:val="both"/>
    </w:pPr>
    <w:rPr>
      <w:rFonts w:ascii="Times" w:eastAsia="Times New Roman" w:hAnsi="Times"/>
      <w:sz w:val="24"/>
      <w:szCs w:val="20"/>
      <w:lang w:val="en-GB"/>
    </w:rPr>
  </w:style>
  <w:style w:type="paragraph" w:customStyle="1" w:styleId="Szvegtrzs32">
    <w:name w:val="Szövegtörzs 32"/>
    <w:basedOn w:val="Norml"/>
    <w:rsid w:val="005A1163"/>
    <w:pPr>
      <w:suppressAutoHyphens/>
      <w:spacing w:after="120"/>
      <w:textAlignment w:val="baseline"/>
    </w:pPr>
    <w:rPr>
      <w:rFonts w:ascii="Arial" w:hAnsi="Arial" w:cs="Arial"/>
      <w:color w:val="000000"/>
      <w:kern w:val="1"/>
      <w:sz w:val="16"/>
      <w:szCs w:val="16"/>
      <w:lang w:eastAsia="zh-CN"/>
    </w:rPr>
  </w:style>
  <w:style w:type="character" w:styleId="Megemlts">
    <w:name w:val="Mention"/>
    <w:basedOn w:val="Bekezdsalapbettpusa"/>
    <w:uiPriority w:val="99"/>
    <w:semiHidden/>
    <w:unhideWhenUsed/>
    <w:rsid w:val="000E2FA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05151">
      <w:marLeft w:val="0"/>
      <w:marRight w:val="0"/>
      <w:marTop w:val="0"/>
      <w:marBottom w:val="0"/>
      <w:divBdr>
        <w:top w:val="none" w:sz="0" w:space="0" w:color="auto"/>
        <w:left w:val="none" w:sz="0" w:space="0" w:color="auto"/>
        <w:bottom w:val="none" w:sz="0" w:space="0" w:color="auto"/>
        <w:right w:val="none" w:sz="0" w:space="0" w:color="auto"/>
      </w:divBdr>
    </w:div>
    <w:div w:id="1495105153">
      <w:marLeft w:val="0"/>
      <w:marRight w:val="0"/>
      <w:marTop w:val="0"/>
      <w:marBottom w:val="0"/>
      <w:divBdr>
        <w:top w:val="none" w:sz="0" w:space="0" w:color="auto"/>
        <w:left w:val="none" w:sz="0" w:space="0" w:color="auto"/>
        <w:bottom w:val="none" w:sz="0" w:space="0" w:color="auto"/>
        <w:right w:val="none" w:sz="0" w:space="0" w:color="auto"/>
      </w:divBdr>
    </w:div>
    <w:div w:id="1495105154">
      <w:marLeft w:val="0"/>
      <w:marRight w:val="0"/>
      <w:marTop w:val="0"/>
      <w:marBottom w:val="0"/>
      <w:divBdr>
        <w:top w:val="none" w:sz="0" w:space="0" w:color="auto"/>
        <w:left w:val="none" w:sz="0" w:space="0" w:color="auto"/>
        <w:bottom w:val="none" w:sz="0" w:space="0" w:color="auto"/>
        <w:right w:val="none" w:sz="0" w:space="0" w:color="auto"/>
      </w:divBdr>
    </w:div>
    <w:div w:id="1495105155">
      <w:marLeft w:val="0"/>
      <w:marRight w:val="0"/>
      <w:marTop w:val="0"/>
      <w:marBottom w:val="0"/>
      <w:divBdr>
        <w:top w:val="none" w:sz="0" w:space="0" w:color="auto"/>
        <w:left w:val="none" w:sz="0" w:space="0" w:color="auto"/>
        <w:bottom w:val="none" w:sz="0" w:space="0" w:color="auto"/>
        <w:right w:val="none" w:sz="0" w:space="0" w:color="auto"/>
      </w:divBdr>
    </w:div>
    <w:div w:id="1495105156">
      <w:marLeft w:val="0"/>
      <w:marRight w:val="0"/>
      <w:marTop w:val="0"/>
      <w:marBottom w:val="0"/>
      <w:divBdr>
        <w:top w:val="none" w:sz="0" w:space="0" w:color="auto"/>
        <w:left w:val="none" w:sz="0" w:space="0" w:color="auto"/>
        <w:bottom w:val="none" w:sz="0" w:space="0" w:color="auto"/>
        <w:right w:val="none" w:sz="0" w:space="0" w:color="auto"/>
      </w:divBdr>
    </w:div>
    <w:div w:id="1495105157">
      <w:marLeft w:val="0"/>
      <w:marRight w:val="0"/>
      <w:marTop w:val="0"/>
      <w:marBottom w:val="0"/>
      <w:divBdr>
        <w:top w:val="none" w:sz="0" w:space="0" w:color="auto"/>
        <w:left w:val="none" w:sz="0" w:space="0" w:color="auto"/>
        <w:bottom w:val="none" w:sz="0" w:space="0" w:color="auto"/>
        <w:right w:val="none" w:sz="0" w:space="0" w:color="auto"/>
      </w:divBdr>
    </w:div>
    <w:div w:id="1495105158">
      <w:marLeft w:val="0"/>
      <w:marRight w:val="0"/>
      <w:marTop w:val="0"/>
      <w:marBottom w:val="0"/>
      <w:divBdr>
        <w:top w:val="none" w:sz="0" w:space="0" w:color="auto"/>
        <w:left w:val="none" w:sz="0" w:space="0" w:color="auto"/>
        <w:bottom w:val="none" w:sz="0" w:space="0" w:color="auto"/>
        <w:right w:val="none" w:sz="0" w:space="0" w:color="auto"/>
      </w:divBdr>
    </w:div>
    <w:div w:id="1495105159">
      <w:marLeft w:val="0"/>
      <w:marRight w:val="0"/>
      <w:marTop w:val="0"/>
      <w:marBottom w:val="0"/>
      <w:divBdr>
        <w:top w:val="none" w:sz="0" w:space="0" w:color="auto"/>
        <w:left w:val="none" w:sz="0" w:space="0" w:color="auto"/>
        <w:bottom w:val="none" w:sz="0" w:space="0" w:color="auto"/>
        <w:right w:val="none" w:sz="0" w:space="0" w:color="auto"/>
      </w:divBdr>
    </w:div>
    <w:div w:id="1495105160">
      <w:marLeft w:val="0"/>
      <w:marRight w:val="0"/>
      <w:marTop w:val="0"/>
      <w:marBottom w:val="0"/>
      <w:divBdr>
        <w:top w:val="none" w:sz="0" w:space="0" w:color="auto"/>
        <w:left w:val="none" w:sz="0" w:space="0" w:color="auto"/>
        <w:bottom w:val="none" w:sz="0" w:space="0" w:color="auto"/>
        <w:right w:val="none" w:sz="0" w:space="0" w:color="auto"/>
      </w:divBdr>
    </w:div>
    <w:div w:id="1495105161">
      <w:marLeft w:val="0"/>
      <w:marRight w:val="0"/>
      <w:marTop w:val="0"/>
      <w:marBottom w:val="0"/>
      <w:divBdr>
        <w:top w:val="none" w:sz="0" w:space="0" w:color="auto"/>
        <w:left w:val="none" w:sz="0" w:space="0" w:color="auto"/>
        <w:bottom w:val="none" w:sz="0" w:space="0" w:color="auto"/>
        <w:right w:val="none" w:sz="0" w:space="0" w:color="auto"/>
      </w:divBdr>
    </w:div>
    <w:div w:id="1495105162">
      <w:marLeft w:val="0"/>
      <w:marRight w:val="0"/>
      <w:marTop w:val="0"/>
      <w:marBottom w:val="0"/>
      <w:divBdr>
        <w:top w:val="none" w:sz="0" w:space="0" w:color="auto"/>
        <w:left w:val="none" w:sz="0" w:space="0" w:color="auto"/>
        <w:bottom w:val="none" w:sz="0" w:space="0" w:color="auto"/>
        <w:right w:val="none" w:sz="0" w:space="0" w:color="auto"/>
      </w:divBdr>
    </w:div>
    <w:div w:id="1495105163">
      <w:marLeft w:val="0"/>
      <w:marRight w:val="0"/>
      <w:marTop w:val="0"/>
      <w:marBottom w:val="0"/>
      <w:divBdr>
        <w:top w:val="none" w:sz="0" w:space="0" w:color="auto"/>
        <w:left w:val="none" w:sz="0" w:space="0" w:color="auto"/>
        <w:bottom w:val="none" w:sz="0" w:space="0" w:color="auto"/>
        <w:right w:val="none" w:sz="0" w:space="0" w:color="auto"/>
      </w:divBdr>
    </w:div>
    <w:div w:id="1495105164">
      <w:marLeft w:val="0"/>
      <w:marRight w:val="0"/>
      <w:marTop w:val="0"/>
      <w:marBottom w:val="0"/>
      <w:divBdr>
        <w:top w:val="none" w:sz="0" w:space="0" w:color="auto"/>
        <w:left w:val="none" w:sz="0" w:space="0" w:color="auto"/>
        <w:bottom w:val="none" w:sz="0" w:space="0" w:color="auto"/>
        <w:right w:val="none" w:sz="0" w:space="0" w:color="auto"/>
      </w:divBdr>
    </w:div>
    <w:div w:id="1495105166">
      <w:marLeft w:val="0"/>
      <w:marRight w:val="0"/>
      <w:marTop w:val="0"/>
      <w:marBottom w:val="0"/>
      <w:divBdr>
        <w:top w:val="none" w:sz="0" w:space="0" w:color="auto"/>
        <w:left w:val="none" w:sz="0" w:space="0" w:color="auto"/>
        <w:bottom w:val="none" w:sz="0" w:space="0" w:color="auto"/>
        <w:right w:val="none" w:sz="0" w:space="0" w:color="auto"/>
      </w:divBdr>
    </w:div>
    <w:div w:id="1495105167">
      <w:marLeft w:val="0"/>
      <w:marRight w:val="0"/>
      <w:marTop w:val="0"/>
      <w:marBottom w:val="0"/>
      <w:divBdr>
        <w:top w:val="none" w:sz="0" w:space="0" w:color="auto"/>
        <w:left w:val="none" w:sz="0" w:space="0" w:color="auto"/>
        <w:bottom w:val="none" w:sz="0" w:space="0" w:color="auto"/>
        <w:right w:val="none" w:sz="0" w:space="0" w:color="auto"/>
      </w:divBdr>
    </w:div>
    <w:div w:id="1495105168">
      <w:marLeft w:val="0"/>
      <w:marRight w:val="0"/>
      <w:marTop w:val="0"/>
      <w:marBottom w:val="0"/>
      <w:divBdr>
        <w:top w:val="none" w:sz="0" w:space="0" w:color="auto"/>
        <w:left w:val="none" w:sz="0" w:space="0" w:color="auto"/>
        <w:bottom w:val="none" w:sz="0" w:space="0" w:color="auto"/>
        <w:right w:val="none" w:sz="0" w:space="0" w:color="auto"/>
      </w:divBdr>
    </w:div>
    <w:div w:id="1495105169">
      <w:marLeft w:val="0"/>
      <w:marRight w:val="0"/>
      <w:marTop w:val="0"/>
      <w:marBottom w:val="0"/>
      <w:divBdr>
        <w:top w:val="none" w:sz="0" w:space="0" w:color="auto"/>
        <w:left w:val="none" w:sz="0" w:space="0" w:color="auto"/>
        <w:bottom w:val="none" w:sz="0" w:space="0" w:color="auto"/>
        <w:right w:val="none" w:sz="0" w:space="0" w:color="auto"/>
      </w:divBdr>
    </w:div>
    <w:div w:id="1495105170">
      <w:marLeft w:val="0"/>
      <w:marRight w:val="0"/>
      <w:marTop w:val="0"/>
      <w:marBottom w:val="0"/>
      <w:divBdr>
        <w:top w:val="none" w:sz="0" w:space="0" w:color="auto"/>
        <w:left w:val="none" w:sz="0" w:space="0" w:color="auto"/>
        <w:bottom w:val="none" w:sz="0" w:space="0" w:color="auto"/>
        <w:right w:val="none" w:sz="0" w:space="0" w:color="auto"/>
      </w:divBdr>
    </w:div>
    <w:div w:id="1495105171">
      <w:marLeft w:val="0"/>
      <w:marRight w:val="0"/>
      <w:marTop w:val="0"/>
      <w:marBottom w:val="0"/>
      <w:divBdr>
        <w:top w:val="none" w:sz="0" w:space="0" w:color="auto"/>
        <w:left w:val="none" w:sz="0" w:space="0" w:color="auto"/>
        <w:bottom w:val="none" w:sz="0" w:space="0" w:color="auto"/>
        <w:right w:val="none" w:sz="0" w:space="0" w:color="auto"/>
      </w:divBdr>
    </w:div>
    <w:div w:id="1495105172">
      <w:marLeft w:val="0"/>
      <w:marRight w:val="0"/>
      <w:marTop w:val="0"/>
      <w:marBottom w:val="0"/>
      <w:divBdr>
        <w:top w:val="none" w:sz="0" w:space="0" w:color="auto"/>
        <w:left w:val="none" w:sz="0" w:space="0" w:color="auto"/>
        <w:bottom w:val="none" w:sz="0" w:space="0" w:color="auto"/>
        <w:right w:val="none" w:sz="0" w:space="0" w:color="auto"/>
      </w:divBdr>
    </w:div>
    <w:div w:id="1495105173">
      <w:marLeft w:val="0"/>
      <w:marRight w:val="0"/>
      <w:marTop w:val="0"/>
      <w:marBottom w:val="0"/>
      <w:divBdr>
        <w:top w:val="none" w:sz="0" w:space="0" w:color="auto"/>
        <w:left w:val="none" w:sz="0" w:space="0" w:color="auto"/>
        <w:bottom w:val="none" w:sz="0" w:space="0" w:color="auto"/>
        <w:right w:val="none" w:sz="0" w:space="0" w:color="auto"/>
      </w:divBdr>
    </w:div>
    <w:div w:id="1495105174">
      <w:marLeft w:val="0"/>
      <w:marRight w:val="0"/>
      <w:marTop w:val="0"/>
      <w:marBottom w:val="0"/>
      <w:divBdr>
        <w:top w:val="none" w:sz="0" w:space="0" w:color="auto"/>
        <w:left w:val="none" w:sz="0" w:space="0" w:color="auto"/>
        <w:bottom w:val="none" w:sz="0" w:space="0" w:color="auto"/>
        <w:right w:val="none" w:sz="0" w:space="0" w:color="auto"/>
      </w:divBdr>
    </w:div>
    <w:div w:id="1495105175">
      <w:marLeft w:val="0"/>
      <w:marRight w:val="0"/>
      <w:marTop w:val="0"/>
      <w:marBottom w:val="0"/>
      <w:divBdr>
        <w:top w:val="none" w:sz="0" w:space="0" w:color="auto"/>
        <w:left w:val="none" w:sz="0" w:space="0" w:color="auto"/>
        <w:bottom w:val="none" w:sz="0" w:space="0" w:color="auto"/>
        <w:right w:val="none" w:sz="0" w:space="0" w:color="auto"/>
      </w:divBdr>
    </w:div>
    <w:div w:id="1495105176">
      <w:marLeft w:val="0"/>
      <w:marRight w:val="0"/>
      <w:marTop w:val="0"/>
      <w:marBottom w:val="0"/>
      <w:divBdr>
        <w:top w:val="none" w:sz="0" w:space="0" w:color="auto"/>
        <w:left w:val="none" w:sz="0" w:space="0" w:color="auto"/>
        <w:bottom w:val="none" w:sz="0" w:space="0" w:color="auto"/>
        <w:right w:val="none" w:sz="0" w:space="0" w:color="auto"/>
      </w:divBdr>
    </w:div>
    <w:div w:id="1495105177">
      <w:marLeft w:val="0"/>
      <w:marRight w:val="0"/>
      <w:marTop w:val="0"/>
      <w:marBottom w:val="0"/>
      <w:divBdr>
        <w:top w:val="none" w:sz="0" w:space="0" w:color="auto"/>
        <w:left w:val="none" w:sz="0" w:space="0" w:color="auto"/>
        <w:bottom w:val="none" w:sz="0" w:space="0" w:color="auto"/>
        <w:right w:val="none" w:sz="0" w:space="0" w:color="auto"/>
      </w:divBdr>
    </w:div>
    <w:div w:id="1495105178">
      <w:marLeft w:val="0"/>
      <w:marRight w:val="0"/>
      <w:marTop w:val="0"/>
      <w:marBottom w:val="0"/>
      <w:divBdr>
        <w:top w:val="none" w:sz="0" w:space="0" w:color="auto"/>
        <w:left w:val="none" w:sz="0" w:space="0" w:color="auto"/>
        <w:bottom w:val="none" w:sz="0" w:space="0" w:color="auto"/>
        <w:right w:val="none" w:sz="0" w:space="0" w:color="auto"/>
      </w:divBdr>
    </w:div>
    <w:div w:id="1495105179">
      <w:marLeft w:val="0"/>
      <w:marRight w:val="0"/>
      <w:marTop w:val="0"/>
      <w:marBottom w:val="0"/>
      <w:divBdr>
        <w:top w:val="none" w:sz="0" w:space="0" w:color="auto"/>
        <w:left w:val="none" w:sz="0" w:space="0" w:color="auto"/>
        <w:bottom w:val="none" w:sz="0" w:space="0" w:color="auto"/>
        <w:right w:val="none" w:sz="0" w:space="0" w:color="auto"/>
      </w:divBdr>
    </w:div>
    <w:div w:id="1495105180">
      <w:marLeft w:val="0"/>
      <w:marRight w:val="0"/>
      <w:marTop w:val="0"/>
      <w:marBottom w:val="0"/>
      <w:divBdr>
        <w:top w:val="none" w:sz="0" w:space="0" w:color="auto"/>
        <w:left w:val="none" w:sz="0" w:space="0" w:color="auto"/>
        <w:bottom w:val="none" w:sz="0" w:space="0" w:color="auto"/>
        <w:right w:val="none" w:sz="0" w:space="0" w:color="auto"/>
      </w:divBdr>
    </w:div>
    <w:div w:id="1495105181">
      <w:marLeft w:val="0"/>
      <w:marRight w:val="0"/>
      <w:marTop w:val="0"/>
      <w:marBottom w:val="0"/>
      <w:divBdr>
        <w:top w:val="none" w:sz="0" w:space="0" w:color="auto"/>
        <w:left w:val="none" w:sz="0" w:space="0" w:color="auto"/>
        <w:bottom w:val="none" w:sz="0" w:space="0" w:color="auto"/>
        <w:right w:val="none" w:sz="0" w:space="0" w:color="auto"/>
      </w:divBdr>
    </w:div>
    <w:div w:id="1495105182">
      <w:marLeft w:val="0"/>
      <w:marRight w:val="0"/>
      <w:marTop w:val="0"/>
      <w:marBottom w:val="0"/>
      <w:divBdr>
        <w:top w:val="none" w:sz="0" w:space="0" w:color="auto"/>
        <w:left w:val="none" w:sz="0" w:space="0" w:color="auto"/>
        <w:bottom w:val="none" w:sz="0" w:space="0" w:color="auto"/>
        <w:right w:val="none" w:sz="0" w:space="0" w:color="auto"/>
      </w:divBdr>
    </w:div>
    <w:div w:id="1495105184">
      <w:marLeft w:val="0"/>
      <w:marRight w:val="0"/>
      <w:marTop w:val="0"/>
      <w:marBottom w:val="0"/>
      <w:divBdr>
        <w:top w:val="none" w:sz="0" w:space="0" w:color="auto"/>
        <w:left w:val="none" w:sz="0" w:space="0" w:color="auto"/>
        <w:bottom w:val="none" w:sz="0" w:space="0" w:color="auto"/>
        <w:right w:val="none" w:sz="0" w:space="0" w:color="auto"/>
      </w:divBdr>
    </w:div>
    <w:div w:id="1495105186">
      <w:marLeft w:val="0"/>
      <w:marRight w:val="0"/>
      <w:marTop w:val="0"/>
      <w:marBottom w:val="0"/>
      <w:divBdr>
        <w:top w:val="none" w:sz="0" w:space="0" w:color="auto"/>
        <w:left w:val="none" w:sz="0" w:space="0" w:color="auto"/>
        <w:bottom w:val="none" w:sz="0" w:space="0" w:color="auto"/>
        <w:right w:val="none" w:sz="0" w:space="0" w:color="auto"/>
      </w:divBdr>
    </w:div>
    <w:div w:id="1495105187">
      <w:marLeft w:val="0"/>
      <w:marRight w:val="0"/>
      <w:marTop w:val="0"/>
      <w:marBottom w:val="0"/>
      <w:divBdr>
        <w:top w:val="none" w:sz="0" w:space="0" w:color="auto"/>
        <w:left w:val="none" w:sz="0" w:space="0" w:color="auto"/>
        <w:bottom w:val="none" w:sz="0" w:space="0" w:color="auto"/>
        <w:right w:val="none" w:sz="0" w:space="0" w:color="auto"/>
      </w:divBdr>
    </w:div>
    <w:div w:id="1495105188">
      <w:marLeft w:val="0"/>
      <w:marRight w:val="0"/>
      <w:marTop w:val="0"/>
      <w:marBottom w:val="0"/>
      <w:divBdr>
        <w:top w:val="none" w:sz="0" w:space="0" w:color="auto"/>
        <w:left w:val="none" w:sz="0" w:space="0" w:color="auto"/>
        <w:bottom w:val="none" w:sz="0" w:space="0" w:color="auto"/>
        <w:right w:val="none" w:sz="0" w:space="0" w:color="auto"/>
      </w:divBdr>
    </w:div>
    <w:div w:id="1495105190">
      <w:marLeft w:val="0"/>
      <w:marRight w:val="0"/>
      <w:marTop w:val="0"/>
      <w:marBottom w:val="0"/>
      <w:divBdr>
        <w:top w:val="none" w:sz="0" w:space="0" w:color="auto"/>
        <w:left w:val="none" w:sz="0" w:space="0" w:color="auto"/>
        <w:bottom w:val="none" w:sz="0" w:space="0" w:color="auto"/>
        <w:right w:val="none" w:sz="0" w:space="0" w:color="auto"/>
      </w:divBdr>
    </w:div>
    <w:div w:id="1495105191">
      <w:marLeft w:val="0"/>
      <w:marRight w:val="0"/>
      <w:marTop w:val="0"/>
      <w:marBottom w:val="0"/>
      <w:divBdr>
        <w:top w:val="none" w:sz="0" w:space="0" w:color="auto"/>
        <w:left w:val="none" w:sz="0" w:space="0" w:color="auto"/>
        <w:bottom w:val="none" w:sz="0" w:space="0" w:color="auto"/>
        <w:right w:val="none" w:sz="0" w:space="0" w:color="auto"/>
      </w:divBdr>
    </w:div>
    <w:div w:id="1495105192">
      <w:marLeft w:val="0"/>
      <w:marRight w:val="0"/>
      <w:marTop w:val="0"/>
      <w:marBottom w:val="0"/>
      <w:divBdr>
        <w:top w:val="none" w:sz="0" w:space="0" w:color="auto"/>
        <w:left w:val="none" w:sz="0" w:space="0" w:color="auto"/>
        <w:bottom w:val="none" w:sz="0" w:space="0" w:color="auto"/>
        <w:right w:val="none" w:sz="0" w:space="0" w:color="auto"/>
      </w:divBdr>
    </w:div>
    <w:div w:id="1495105193">
      <w:marLeft w:val="0"/>
      <w:marRight w:val="0"/>
      <w:marTop w:val="0"/>
      <w:marBottom w:val="0"/>
      <w:divBdr>
        <w:top w:val="none" w:sz="0" w:space="0" w:color="auto"/>
        <w:left w:val="none" w:sz="0" w:space="0" w:color="auto"/>
        <w:bottom w:val="none" w:sz="0" w:space="0" w:color="auto"/>
        <w:right w:val="none" w:sz="0" w:space="0" w:color="auto"/>
      </w:divBdr>
    </w:div>
    <w:div w:id="1495105194">
      <w:marLeft w:val="0"/>
      <w:marRight w:val="0"/>
      <w:marTop w:val="0"/>
      <w:marBottom w:val="0"/>
      <w:divBdr>
        <w:top w:val="none" w:sz="0" w:space="0" w:color="auto"/>
        <w:left w:val="none" w:sz="0" w:space="0" w:color="auto"/>
        <w:bottom w:val="none" w:sz="0" w:space="0" w:color="auto"/>
        <w:right w:val="none" w:sz="0" w:space="0" w:color="auto"/>
      </w:divBdr>
    </w:div>
    <w:div w:id="1495105195">
      <w:marLeft w:val="0"/>
      <w:marRight w:val="0"/>
      <w:marTop w:val="0"/>
      <w:marBottom w:val="0"/>
      <w:divBdr>
        <w:top w:val="none" w:sz="0" w:space="0" w:color="auto"/>
        <w:left w:val="none" w:sz="0" w:space="0" w:color="auto"/>
        <w:bottom w:val="none" w:sz="0" w:space="0" w:color="auto"/>
        <w:right w:val="none" w:sz="0" w:space="0" w:color="auto"/>
      </w:divBdr>
    </w:div>
    <w:div w:id="1495105196">
      <w:marLeft w:val="0"/>
      <w:marRight w:val="0"/>
      <w:marTop w:val="0"/>
      <w:marBottom w:val="0"/>
      <w:divBdr>
        <w:top w:val="none" w:sz="0" w:space="0" w:color="auto"/>
        <w:left w:val="none" w:sz="0" w:space="0" w:color="auto"/>
        <w:bottom w:val="none" w:sz="0" w:space="0" w:color="auto"/>
        <w:right w:val="none" w:sz="0" w:space="0" w:color="auto"/>
      </w:divBdr>
      <w:divsChild>
        <w:div w:id="1495105197">
          <w:marLeft w:val="0"/>
          <w:marRight w:val="0"/>
          <w:marTop w:val="0"/>
          <w:marBottom w:val="0"/>
          <w:divBdr>
            <w:top w:val="none" w:sz="0" w:space="0" w:color="auto"/>
            <w:left w:val="none" w:sz="0" w:space="0" w:color="auto"/>
            <w:bottom w:val="none" w:sz="0" w:space="0" w:color="auto"/>
            <w:right w:val="none" w:sz="0" w:space="0" w:color="auto"/>
          </w:divBdr>
        </w:div>
        <w:div w:id="1495105203">
          <w:marLeft w:val="0"/>
          <w:marRight w:val="0"/>
          <w:marTop w:val="0"/>
          <w:marBottom w:val="0"/>
          <w:divBdr>
            <w:top w:val="none" w:sz="0" w:space="0" w:color="auto"/>
            <w:left w:val="none" w:sz="0" w:space="0" w:color="auto"/>
            <w:bottom w:val="none" w:sz="0" w:space="0" w:color="auto"/>
            <w:right w:val="none" w:sz="0" w:space="0" w:color="auto"/>
          </w:divBdr>
        </w:div>
      </w:divsChild>
    </w:div>
    <w:div w:id="1495105198">
      <w:marLeft w:val="0"/>
      <w:marRight w:val="0"/>
      <w:marTop w:val="0"/>
      <w:marBottom w:val="0"/>
      <w:divBdr>
        <w:top w:val="none" w:sz="0" w:space="0" w:color="auto"/>
        <w:left w:val="none" w:sz="0" w:space="0" w:color="auto"/>
        <w:bottom w:val="none" w:sz="0" w:space="0" w:color="auto"/>
        <w:right w:val="none" w:sz="0" w:space="0" w:color="auto"/>
      </w:divBdr>
    </w:div>
    <w:div w:id="1495105199">
      <w:marLeft w:val="0"/>
      <w:marRight w:val="0"/>
      <w:marTop w:val="0"/>
      <w:marBottom w:val="0"/>
      <w:divBdr>
        <w:top w:val="none" w:sz="0" w:space="0" w:color="auto"/>
        <w:left w:val="none" w:sz="0" w:space="0" w:color="auto"/>
        <w:bottom w:val="none" w:sz="0" w:space="0" w:color="auto"/>
        <w:right w:val="none" w:sz="0" w:space="0" w:color="auto"/>
      </w:divBdr>
    </w:div>
    <w:div w:id="1495105200">
      <w:marLeft w:val="0"/>
      <w:marRight w:val="0"/>
      <w:marTop w:val="0"/>
      <w:marBottom w:val="0"/>
      <w:divBdr>
        <w:top w:val="none" w:sz="0" w:space="0" w:color="auto"/>
        <w:left w:val="none" w:sz="0" w:space="0" w:color="auto"/>
        <w:bottom w:val="none" w:sz="0" w:space="0" w:color="auto"/>
        <w:right w:val="none" w:sz="0" w:space="0" w:color="auto"/>
      </w:divBdr>
    </w:div>
    <w:div w:id="1495105201">
      <w:marLeft w:val="0"/>
      <w:marRight w:val="0"/>
      <w:marTop w:val="0"/>
      <w:marBottom w:val="0"/>
      <w:divBdr>
        <w:top w:val="none" w:sz="0" w:space="0" w:color="auto"/>
        <w:left w:val="none" w:sz="0" w:space="0" w:color="auto"/>
        <w:bottom w:val="none" w:sz="0" w:space="0" w:color="auto"/>
        <w:right w:val="none" w:sz="0" w:space="0" w:color="auto"/>
      </w:divBdr>
    </w:div>
    <w:div w:id="1495105202">
      <w:marLeft w:val="0"/>
      <w:marRight w:val="0"/>
      <w:marTop w:val="0"/>
      <w:marBottom w:val="0"/>
      <w:divBdr>
        <w:top w:val="none" w:sz="0" w:space="0" w:color="auto"/>
        <w:left w:val="none" w:sz="0" w:space="0" w:color="auto"/>
        <w:bottom w:val="none" w:sz="0" w:space="0" w:color="auto"/>
        <w:right w:val="none" w:sz="0" w:space="0" w:color="auto"/>
      </w:divBdr>
      <w:divsChild>
        <w:div w:id="1495105165">
          <w:marLeft w:val="0"/>
          <w:marRight w:val="0"/>
          <w:marTop w:val="0"/>
          <w:marBottom w:val="0"/>
          <w:divBdr>
            <w:top w:val="none" w:sz="0" w:space="0" w:color="auto"/>
            <w:left w:val="none" w:sz="0" w:space="0" w:color="auto"/>
            <w:bottom w:val="none" w:sz="0" w:space="0" w:color="auto"/>
            <w:right w:val="none" w:sz="0" w:space="0" w:color="auto"/>
          </w:divBdr>
        </w:div>
        <w:div w:id="1495105183">
          <w:marLeft w:val="0"/>
          <w:marRight w:val="0"/>
          <w:marTop w:val="0"/>
          <w:marBottom w:val="0"/>
          <w:divBdr>
            <w:top w:val="none" w:sz="0" w:space="0" w:color="auto"/>
            <w:left w:val="none" w:sz="0" w:space="0" w:color="auto"/>
            <w:bottom w:val="none" w:sz="0" w:space="0" w:color="auto"/>
            <w:right w:val="none" w:sz="0" w:space="0" w:color="auto"/>
          </w:divBdr>
        </w:div>
      </w:divsChild>
    </w:div>
    <w:div w:id="1495105204">
      <w:marLeft w:val="0"/>
      <w:marRight w:val="0"/>
      <w:marTop w:val="0"/>
      <w:marBottom w:val="0"/>
      <w:divBdr>
        <w:top w:val="none" w:sz="0" w:space="0" w:color="auto"/>
        <w:left w:val="none" w:sz="0" w:space="0" w:color="auto"/>
        <w:bottom w:val="none" w:sz="0" w:space="0" w:color="auto"/>
        <w:right w:val="none" w:sz="0" w:space="0" w:color="auto"/>
      </w:divBdr>
      <w:divsChild>
        <w:div w:id="1495105152">
          <w:marLeft w:val="0"/>
          <w:marRight w:val="0"/>
          <w:marTop w:val="0"/>
          <w:marBottom w:val="0"/>
          <w:divBdr>
            <w:top w:val="none" w:sz="0" w:space="0" w:color="auto"/>
            <w:left w:val="none" w:sz="0" w:space="0" w:color="auto"/>
            <w:bottom w:val="none" w:sz="0" w:space="0" w:color="auto"/>
            <w:right w:val="none" w:sz="0" w:space="0" w:color="auto"/>
          </w:divBdr>
        </w:div>
        <w:div w:id="1495105185">
          <w:marLeft w:val="0"/>
          <w:marRight w:val="0"/>
          <w:marTop w:val="0"/>
          <w:marBottom w:val="0"/>
          <w:divBdr>
            <w:top w:val="none" w:sz="0" w:space="0" w:color="auto"/>
            <w:left w:val="none" w:sz="0" w:space="0" w:color="auto"/>
            <w:bottom w:val="none" w:sz="0" w:space="0" w:color="auto"/>
            <w:right w:val="none" w:sz="0" w:space="0" w:color="auto"/>
          </w:divBdr>
        </w:div>
        <w:div w:id="1495105189">
          <w:marLeft w:val="0"/>
          <w:marRight w:val="0"/>
          <w:marTop w:val="0"/>
          <w:marBottom w:val="0"/>
          <w:divBdr>
            <w:top w:val="none" w:sz="0" w:space="0" w:color="auto"/>
            <w:left w:val="none" w:sz="0" w:space="0" w:color="auto"/>
            <w:bottom w:val="none" w:sz="0" w:space="0" w:color="auto"/>
            <w:right w:val="none" w:sz="0" w:space="0" w:color="auto"/>
          </w:divBdr>
        </w:div>
      </w:divsChild>
    </w:div>
    <w:div w:id="1495105205">
      <w:marLeft w:val="0"/>
      <w:marRight w:val="0"/>
      <w:marTop w:val="0"/>
      <w:marBottom w:val="0"/>
      <w:divBdr>
        <w:top w:val="none" w:sz="0" w:space="0" w:color="auto"/>
        <w:left w:val="none" w:sz="0" w:space="0" w:color="auto"/>
        <w:bottom w:val="none" w:sz="0" w:space="0" w:color="auto"/>
        <w:right w:val="none" w:sz="0" w:space="0" w:color="auto"/>
      </w:divBdr>
    </w:div>
    <w:div w:id="1495105206">
      <w:marLeft w:val="0"/>
      <w:marRight w:val="0"/>
      <w:marTop w:val="0"/>
      <w:marBottom w:val="0"/>
      <w:divBdr>
        <w:top w:val="none" w:sz="0" w:space="0" w:color="auto"/>
        <w:left w:val="none" w:sz="0" w:space="0" w:color="auto"/>
        <w:bottom w:val="none" w:sz="0" w:space="0" w:color="auto"/>
        <w:right w:val="none" w:sz="0" w:space="0" w:color="auto"/>
      </w:divBdr>
    </w:div>
    <w:div w:id="1495105207">
      <w:marLeft w:val="0"/>
      <w:marRight w:val="0"/>
      <w:marTop w:val="0"/>
      <w:marBottom w:val="0"/>
      <w:divBdr>
        <w:top w:val="none" w:sz="0" w:space="0" w:color="auto"/>
        <w:left w:val="none" w:sz="0" w:space="0" w:color="auto"/>
        <w:bottom w:val="none" w:sz="0" w:space="0" w:color="auto"/>
        <w:right w:val="none" w:sz="0" w:space="0" w:color="auto"/>
      </w:divBdr>
    </w:div>
    <w:div w:id="191877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vszzrt.hu/?click=11&amp;menu=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vszzrt.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ker@eszker.eu" TargetMode="External"/><Relationship Id="rId5" Type="http://schemas.openxmlformats.org/officeDocument/2006/relationships/webSettings" Target="webSettings.xml"/><Relationship Id="rId15" Type="http://schemas.openxmlformats.org/officeDocument/2006/relationships/hyperlink" Target="mailto:szbk@mbfh.hu" TargetMode="External"/><Relationship Id="rId10" Type="http://schemas.openxmlformats.org/officeDocument/2006/relationships/hyperlink" Target="mailto:szabo@eszker.eu" TargetMode="External"/><Relationship Id="rId4" Type="http://schemas.openxmlformats.org/officeDocument/2006/relationships/settings" Target="settings.xml"/><Relationship Id="rId9" Type="http://schemas.openxmlformats.org/officeDocument/2006/relationships/hyperlink" Target="mailto:eszker@eszker.eu" TargetMode="External"/><Relationship Id="rId14" Type="http://schemas.openxmlformats.org/officeDocument/2006/relationships/hyperlink" Target="mailto:eszker@eszk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4C68-6B1D-4974-9E32-199F6B1F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45</Pages>
  <Words>14186</Words>
  <Characters>100853</Characters>
  <Application>Microsoft Office Word</Application>
  <DocSecurity>0</DocSecurity>
  <Lines>840</Lines>
  <Paragraphs>229</Paragraphs>
  <ScaleCrop>false</ScaleCrop>
  <HeadingPairs>
    <vt:vector size="2" baseType="variant">
      <vt:variant>
        <vt:lpstr>Cím</vt:lpstr>
      </vt:variant>
      <vt:variant>
        <vt:i4>1</vt:i4>
      </vt:variant>
    </vt:vector>
  </HeadingPairs>
  <TitlesOfParts>
    <vt:vector size="1" baseType="lpstr">
      <vt:lpstr/>
    </vt:vector>
  </TitlesOfParts>
  <Company>Ész-Ker Kft.</Company>
  <LinksUpToDate>false</LinksUpToDate>
  <CharactersWithSpaces>114810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Bálint Adrienn</cp:lastModifiedBy>
  <cp:revision>44</cp:revision>
  <cp:lastPrinted>2017-03-20T15:19:00Z</cp:lastPrinted>
  <dcterms:created xsi:type="dcterms:W3CDTF">2017-03-21T07:44:00Z</dcterms:created>
  <dcterms:modified xsi:type="dcterms:W3CDTF">2017-03-24T10:32:00Z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0x0101007860892585A2764A824234E799A45FD9</vt:lpwstr>
  </property>
</Properties>
</file>